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公司出纳员工年度工作总结模板</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出纳员工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&gt;【篇三】公司出纳员工年度工作总结模板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&gt;【篇四】公司出纳员工年度工作总结模板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出纳人员要有较强的安全意识，现金、有价证券、票据、各种印鉴，既要有内部的保管分工，各负其责，并相互牵制；也要有对外的保密措施，维护个人安全和公司的\'利益不受到损失。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