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煤矿财务工作总结简短(5篇)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煤矿财务工作总结简短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w:t>
      </w:r>
    </w:p>
    <w:p>
      <w:pPr>
        <w:ind w:left="0" w:right="0" w:firstLine="560"/>
        <w:spacing w:before="450" w:after="450" w:line="312" w:lineRule="auto"/>
      </w:pPr>
      <w:r>
        <w:rPr>
          <w:rFonts w:ascii="黑体" w:hAnsi="黑体" w:eastAsia="黑体" w:cs="黑体"/>
          <w:color w:val="000000"/>
          <w:sz w:val="36"/>
          <w:szCs w:val="36"/>
          <w:b w:val="1"/>
          <w:bCs w:val="1"/>
        </w:rPr>
        <w:t xml:space="preserve">煤矿财务工作总结简短一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煤矿财务工作总结简短二</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煤矿财务工作总结简短三</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煤矿财务工作总结简短四</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煤矿财务工作总结简短五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