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2023高三班主任的工作总结5篇范文</w:t>
      </w:r>
      <w:bookmarkEnd w:id="1"/>
    </w:p>
    <w:p>
      <w:pPr>
        <w:jc w:val="center"/>
        <w:spacing w:before="0" w:after="450"/>
      </w:pPr>
      <w:r>
        <w:rPr>
          <w:rFonts w:ascii="Arial" w:hAnsi="Arial" w:eastAsia="Arial" w:cs="Arial"/>
          <w:color w:val="999999"/>
          <w:sz w:val="20"/>
          <w:szCs w:val="20"/>
        </w:rPr>
        <w:t xml:space="preserve">来源：网络  作者：风吟鸟唱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20_高三班主任的工作总结1本...</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20_高三班主任的工作总结1</w:t>
      </w:r>
    </w:p>
    <w:p>
      <w:pPr>
        <w:ind w:left="0" w:right="0" w:firstLine="560"/>
        <w:spacing w:before="450" w:after="450" w:line="312" w:lineRule="auto"/>
      </w:pPr>
      <w:r>
        <w:rPr>
          <w:rFonts w:ascii="宋体" w:hAnsi="宋体" w:eastAsia="宋体" w:cs="宋体"/>
          <w:color w:val="000"/>
          <w:sz w:val="28"/>
          <w:szCs w:val="28"/>
        </w:rPr>
        <w:t xml:space="preserve">本学期，我担任____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20_高三班主任的工作总结2</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20_高三班主任的工作总结3</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七、认真学习《招生简章》《专业范文目录》《报考指南》做好志愿填报的指导工作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20_高三班主任的工作总结5</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haha20_高三班主任的工作总结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