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关于优化营商环境五个方面主要成效总结(五篇)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优化营商环境五个方面主要成效总结一一、营商环境总体推进情况（一）健全机制体制，制定工作方案2月28日上午，高新区召开第4次党工委会议，专题传达贯彻绵阳市优化营商环境大会精神。区领导在20_年全区工作会、经济工作会、投促大会、项目推进会等...</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关于优化营商环境五个方面主要成效总结一</w:t>
      </w:r>
    </w:p>
    <w:p>
      <w:pPr>
        <w:ind w:left="0" w:right="0" w:firstLine="560"/>
        <w:spacing w:before="450" w:after="450" w:line="312" w:lineRule="auto"/>
      </w:pPr>
      <w:r>
        <w:rPr>
          <w:rFonts w:ascii="宋体" w:hAnsi="宋体" w:eastAsia="宋体" w:cs="宋体"/>
          <w:color w:val="000"/>
          <w:sz w:val="28"/>
          <w:szCs w:val="28"/>
        </w:rPr>
        <w:t xml:space="preserve">一、营商环境总体推进情况</w:t>
      </w:r>
    </w:p>
    <w:p>
      <w:pPr>
        <w:ind w:left="0" w:right="0" w:firstLine="560"/>
        <w:spacing w:before="450" w:after="450" w:line="312" w:lineRule="auto"/>
      </w:pPr>
      <w:r>
        <w:rPr>
          <w:rFonts w:ascii="宋体" w:hAnsi="宋体" w:eastAsia="宋体" w:cs="宋体"/>
          <w:color w:val="000"/>
          <w:sz w:val="28"/>
          <w:szCs w:val="28"/>
        </w:rPr>
        <w:t xml:space="preserve">（一）健全机制体制，制定工作方案</w:t>
      </w:r>
    </w:p>
    <w:p>
      <w:pPr>
        <w:ind w:left="0" w:right="0" w:firstLine="560"/>
        <w:spacing w:before="450" w:after="450" w:line="312" w:lineRule="auto"/>
      </w:pPr>
      <w:r>
        <w:rPr>
          <w:rFonts w:ascii="宋体" w:hAnsi="宋体" w:eastAsia="宋体" w:cs="宋体"/>
          <w:color w:val="000"/>
          <w:sz w:val="28"/>
          <w:szCs w:val="28"/>
        </w:rPr>
        <w:t xml:space="preserve">2月28日上午，高新区召开第4次党工委会议，专题传达贯彻绵阳市优化营商环境大会精神。区领导在20_年全区工作会、经济工作会、投促大会、项目推进会等重要会议中多次强调该项工作，要求高新区政务服务领导小组统筹推进优化营商环境工作，与全区各部门协同工作，形成强大合力，转发《绵阳市进一步优化营商环境工作方案》，印发《高新区进一步优化营商环境工作任务清单》，明确任务分工，强化责任落实，区目督办每个月督查推进落实情况，截止8月底，任务清单中除新建县级政务服务实体大厅正在推进外，其余任务均按照时间要求保质保量完成。</w:t>
      </w:r>
    </w:p>
    <w:p>
      <w:pPr>
        <w:ind w:left="0" w:right="0" w:firstLine="560"/>
        <w:spacing w:before="450" w:after="450" w:line="312" w:lineRule="auto"/>
      </w:pPr>
      <w:r>
        <w:rPr>
          <w:rFonts w:ascii="宋体" w:hAnsi="宋体" w:eastAsia="宋体" w:cs="宋体"/>
          <w:color w:val="000"/>
          <w:sz w:val="28"/>
          <w:szCs w:val="28"/>
        </w:rPr>
        <w:t xml:space="preserve">（二）落实文件政策，推进三大领域改革</w:t>
      </w:r>
    </w:p>
    <w:p>
      <w:pPr>
        <w:ind w:left="0" w:right="0" w:firstLine="560"/>
        <w:spacing w:before="450" w:after="450" w:line="312" w:lineRule="auto"/>
      </w:pPr>
      <w:r>
        <w:rPr>
          <w:rFonts w:ascii="宋体" w:hAnsi="宋体" w:eastAsia="宋体" w:cs="宋体"/>
          <w:color w:val="000"/>
          <w:sz w:val="28"/>
          <w:szCs w:val="28"/>
        </w:rPr>
        <w:t xml:space="preserve">我区为保障建设项目顺利推进，在全面落实《工程建设项目审批制度改革实施方案》的基础上，自加压力，提出建设项目审批各环节的办理时限都为即办件的目标，最大限度的缩短审批时限；对不动产常规业务5个工作日再次压缩，已实现不动产登记办理时限为1-3个工作日，95%可达到2个工作日内办结，注销抵押登记实现1小时办结，查封、解封登记实现随到随办、立等可取；推行压缩企业开办时间，深度放宽企业住所登记，推广全程电子化登记，推行企业简易注销登记，试行个体工商户简易注销登记，做实企业办照“136工程”等措施，深入放宽市场准入。20_年上半年，高新区市场主体实有登记23961户，同比增长20.02%，20_年新登记2335户，其中企业880户，个体1455户。</w:t>
      </w:r>
    </w:p>
    <w:p>
      <w:pPr>
        <w:ind w:left="0" w:right="0" w:firstLine="560"/>
        <w:spacing w:before="450" w:after="450" w:line="312" w:lineRule="auto"/>
      </w:pPr>
      <w:r>
        <w:rPr>
          <w:rFonts w:ascii="宋体" w:hAnsi="宋体" w:eastAsia="宋体" w:cs="宋体"/>
          <w:color w:val="000"/>
          <w:sz w:val="28"/>
          <w:szCs w:val="28"/>
        </w:rPr>
        <w:t xml:space="preserve">（三）树“高新服务”品牌，强化服务意识</w:t>
      </w:r>
    </w:p>
    <w:p>
      <w:pPr>
        <w:ind w:left="0" w:right="0" w:firstLine="560"/>
        <w:spacing w:before="450" w:after="450" w:line="312" w:lineRule="auto"/>
      </w:pPr>
      <w:r>
        <w:rPr>
          <w:rFonts w:ascii="宋体" w:hAnsi="宋体" w:eastAsia="宋体" w:cs="宋体"/>
          <w:color w:val="000"/>
          <w:sz w:val="28"/>
          <w:szCs w:val="28"/>
        </w:rPr>
        <w:t xml:space="preserve">打造“高新服务”品牌，高效推进18个省市重点项目，京东方b11项目提前点亮，创造京东方业内项目建设最快速度,设立“建设者之家”，用真心服务集中发展区建设者们。认真落实“挂图作战”，每个项目由一个区级责任领导、一个责任部门、一个项目专员负责，形成三位一体的工作责任体系，严格执行“项目专员、专项考核、例会推进、协调会商、公示倒逼、督查通报”项目推进工作机制，扎实有效推进全区项目建设。</w:t>
      </w:r>
    </w:p>
    <w:p>
      <w:pPr>
        <w:ind w:left="0" w:right="0" w:firstLine="560"/>
        <w:spacing w:before="450" w:after="450" w:line="312" w:lineRule="auto"/>
      </w:pPr>
      <w:r>
        <w:rPr>
          <w:rFonts w:ascii="宋体" w:hAnsi="宋体" w:eastAsia="宋体" w:cs="宋体"/>
          <w:color w:val="000"/>
          <w:sz w:val="28"/>
          <w:szCs w:val="28"/>
        </w:rPr>
        <w:t xml:space="preserve">二、政务环境优化情况</w:t>
      </w:r>
    </w:p>
    <w:p>
      <w:pPr>
        <w:ind w:left="0" w:right="0" w:firstLine="560"/>
        <w:spacing w:before="450" w:after="450" w:line="312" w:lineRule="auto"/>
      </w:pPr>
      <w:r>
        <w:rPr>
          <w:rFonts w:ascii="宋体" w:hAnsi="宋体" w:eastAsia="宋体" w:cs="宋体"/>
          <w:color w:val="000"/>
          <w:sz w:val="28"/>
          <w:szCs w:val="28"/>
        </w:rPr>
        <w:t xml:space="preserve">（一）推进“最多跑一次”，提升服务效能</w:t>
      </w:r>
    </w:p>
    <w:p>
      <w:pPr>
        <w:ind w:left="0" w:right="0" w:firstLine="560"/>
        <w:spacing w:before="450" w:after="450" w:line="312" w:lineRule="auto"/>
      </w:pPr>
      <w:r>
        <w:rPr>
          <w:rFonts w:ascii="宋体" w:hAnsi="宋体" w:eastAsia="宋体" w:cs="宋体"/>
          <w:color w:val="000"/>
          <w:sz w:val="28"/>
          <w:szCs w:val="28"/>
        </w:rPr>
        <w:t xml:space="preserve">按时完成四川省一体化政务服务平台的各阶段工作。截止8月30日，我区共认领各类事项855项，网上办件472件。《绵阳高新区“最多跑一次”“全程网办”“马上办”“就近办”政务服务事项目录清单》（第一批）已公布实施，第一批清理公布的“最多跑一次”“全程网办”“马上办”“就近办”事项达112项，实现“最多跑一次”的政务服务事项占82.3%。下一步，配合市上开展“同城通办”“就近能办”“异地可办”事项清单继续梳理细化。</w:t>
      </w:r>
    </w:p>
    <w:p>
      <w:pPr>
        <w:ind w:left="0" w:right="0" w:firstLine="560"/>
        <w:spacing w:before="450" w:after="450" w:line="312" w:lineRule="auto"/>
      </w:pPr>
      <w:r>
        <w:rPr>
          <w:rFonts w:ascii="宋体" w:hAnsi="宋体" w:eastAsia="宋体" w:cs="宋体"/>
          <w:color w:val="000"/>
          <w:sz w:val="28"/>
          <w:szCs w:val="28"/>
        </w:rPr>
        <w:t xml:space="preserve">（二）优化标准化建设，提升服务功能</w:t>
      </w:r>
    </w:p>
    <w:p>
      <w:pPr>
        <w:ind w:left="0" w:right="0" w:firstLine="560"/>
        <w:spacing w:before="450" w:after="450" w:line="312" w:lineRule="auto"/>
      </w:pPr>
      <w:r>
        <w:rPr>
          <w:rFonts w:ascii="宋体" w:hAnsi="宋体" w:eastAsia="宋体" w:cs="宋体"/>
          <w:color w:val="000"/>
          <w:sz w:val="28"/>
          <w:szCs w:val="28"/>
        </w:rPr>
        <w:t xml:space="preserve">区党工委会已研究通过“政务服务中心”新建工作方案，新大厅有两层共约3000平方米，将严格按照大厅的综合受理区、休息等候区、咨询服务服务台、自助体验区域、自助终端办理区等区域标准化设置要求进行建设，做到高新区政务事项应驻尽驻，一楼侧重个人业务、二楼精准服务企业，最终达到办事最多跑一次的效果。区级部门政务大厅、镇（街道）便民服务中心、村（社区）便民服务室三级服务机构已建成，印发高新区《关于进一步加强政务服务大厅建设管理提升窗口服务水平的通知》、《关于加强镇（街道）便民服务中心建设方案》等，持续提升服务能力，办事模式、服务事项、服务信息标准化建设有序推进并持续优化。</w:t>
      </w:r>
    </w:p>
    <w:p>
      <w:pPr>
        <w:ind w:left="0" w:right="0" w:firstLine="560"/>
        <w:spacing w:before="450" w:after="450" w:line="312" w:lineRule="auto"/>
      </w:pPr>
      <w:r>
        <w:rPr>
          <w:rFonts w:ascii="宋体" w:hAnsi="宋体" w:eastAsia="宋体" w:cs="宋体"/>
          <w:color w:val="000"/>
          <w:sz w:val="28"/>
          <w:szCs w:val="28"/>
        </w:rPr>
        <w:t xml:space="preserve">（三）贯彻政策制度，积极开展工作</w:t>
      </w:r>
    </w:p>
    <w:p>
      <w:pPr>
        <w:ind w:left="0" w:right="0" w:firstLine="560"/>
        <w:spacing w:before="450" w:after="450" w:line="312" w:lineRule="auto"/>
      </w:pPr>
      <w:r>
        <w:rPr>
          <w:rFonts w:ascii="宋体" w:hAnsi="宋体" w:eastAsia="宋体" w:cs="宋体"/>
          <w:color w:val="000"/>
          <w:sz w:val="28"/>
          <w:szCs w:val="28"/>
        </w:rPr>
        <w:t xml:space="preserve">用好用活绵阳市“民营经济33条”等支持民营经济发展的政策措施，全面落实国家、省、市减税降费政策。去年高新区共为各类企业退税2亿元，在全市范围内位居第一。高新区按市级相关部门要求认真开展工作，已成立不动产城西分中心、区投资项目审批服务专厅、企业开办和注销服务专厅，率先建成全市设备最齐、功能最全、面积最大的公安出入境24小时自助服务区，配齐配强窗口人员和硬件设施。目前已协调水、电、气入驻区不动产大厅，切实落实《关于进一步优化营商服务环境规范城市供气、供水报装流程的通知》。</w:t>
      </w:r>
    </w:p>
    <w:p>
      <w:pPr>
        <w:ind w:left="0" w:right="0" w:firstLine="560"/>
        <w:spacing w:before="450" w:after="450" w:line="312" w:lineRule="auto"/>
      </w:pPr>
      <w:r>
        <w:rPr>
          <w:rFonts w:ascii="宋体" w:hAnsi="宋体" w:eastAsia="宋体" w:cs="宋体"/>
          <w:color w:val="000"/>
          <w:sz w:val="28"/>
          <w:szCs w:val="28"/>
        </w:rPr>
        <w:t xml:space="preserve">三、法治环境优化情况</w:t>
      </w:r>
    </w:p>
    <w:p>
      <w:pPr>
        <w:ind w:left="0" w:right="0" w:firstLine="560"/>
        <w:spacing w:before="450" w:after="450" w:line="312" w:lineRule="auto"/>
      </w:pPr>
      <w:r>
        <w:rPr>
          <w:rFonts w:ascii="宋体" w:hAnsi="宋体" w:eastAsia="宋体" w:cs="宋体"/>
          <w:color w:val="000"/>
          <w:sz w:val="28"/>
          <w:szCs w:val="28"/>
        </w:rPr>
        <w:t xml:space="preserve">（一）持续减证便民，推行“双随机一公开”</w:t>
      </w:r>
    </w:p>
    <w:p>
      <w:pPr>
        <w:ind w:left="0" w:right="0" w:firstLine="560"/>
        <w:spacing w:before="450" w:after="450" w:line="312" w:lineRule="auto"/>
      </w:pPr>
      <w:r>
        <w:rPr>
          <w:rFonts w:ascii="宋体" w:hAnsi="宋体" w:eastAsia="宋体" w:cs="宋体"/>
          <w:color w:val="000"/>
          <w:sz w:val="28"/>
          <w:szCs w:val="28"/>
        </w:rPr>
        <w:t xml:space="preserve">持续推进证明事项清理工作，已建立高新区本级证明事项目录，实行动态调整。截至目前，我区保留的要求办事群众提供的证明事项18项，通过系统数据共享的方式在原有基础上进一步取消了证明事项22项。严格落实“双随机一公开”抽查，依托四川省市场监管一体化系统建立了高新区检查对象和执法检查人员名录库，并通过国家企业信用信息公示系统进行企业信息公示共享。</w:t>
      </w:r>
    </w:p>
    <w:p>
      <w:pPr>
        <w:ind w:left="0" w:right="0" w:firstLine="560"/>
        <w:spacing w:before="450" w:after="450" w:line="312" w:lineRule="auto"/>
      </w:pPr>
      <w:r>
        <w:rPr>
          <w:rFonts w:ascii="宋体" w:hAnsi="宋体" w:eastAsia="宋体" w:cs="宋体"/>
          <w:color w:val="000"/>
          <w:sz w:val="28"/>
          <w:szCs w:val="28"/>
        </w:rPr>
        <w:t xml:space="preserve">（二）建法律服务团，开展“法律问诊”</w:t>
      </w:r>
    </w:p>
    <w:p>
      <w:pPr>
        <w:ind w:left="0" w:right="0" w:firstLine="560"/>
        <w:spacing w:before="450" w:after="450" w:line="312" w:lineRule="auto"/>
      </w:pPr>
      <w:r>
        <w:rPr>
          <w:rFonts w:ascii="宋体" w:hAnsi="宋体" w:eastAsia="宋体" w:cs="宋体"/>
          <w:color w:val="000"/>
          <w:sz w:val="28"/>
          <w:szCs w:val="28"/>
        </w:rPr>
        <w:t xml:space="preserve">组建了涵盖法律服务、政策宣传、法治宣传、法律援助、纠纷调解、公证、鉴定多位一体的“高新区服务重大工程项目综合法律服务团”，深入企业开展“法律问诊”和为民营企业进行了“法治体检”，主动向企业“问诊把脉”，为企业在生产经营过程中的法律风险“看方抓药”，取得了较好的成效。今年以来，为企业及职工提供法律咨询200余件次，受理企业农民工援助案件19件。</w:t>
      </w:r>
    </w:p>
    <w:p>
      <w:pPr>
        <w:ind w:left="0" w:right="0" w:firstLine="560"/>
        <w:spacing w:before="450" w:after="450" w:line="312" w:lineRule="auto"/>
      </w:pPr>
      <w:r>
        <w:rPr>
          <w:rFonts w:ascii="宋体" w:hAnsi="宋体" w:eastAsia="宋体" w:cs="宋体"/>
          <w:color w:val="000"/>
          <w:sz w:val="28"/>
          <w:szCs w:val="28"/>
        </w:rPr>
        <w:t xml:space="preserve">四、市场环境优化情况</w:t>
      </w:r>
    </w:p>
    <w:p>
      <w:pPr>
        <w:ind w:left="0" w:right="0" w:firstLine="560"/>
        <w:spacing w:before="450" w:after="450" w:line="312" w:lineRule="auto"/>
      </w:pPr>
      <w:r>
        <w:rPr>
          <w:rFonts w:ascii="宋体" w:hAnsi="宋体" w:eastAsia="宋体" w:cs="宋体"/>
          <w:color w:val="000"/>
          <w:sz w:val="28"/>
          <w:szCs w:val="28"/>
        </w:rPr>
        <w:t xml:space="preserve">（一）落实减税降费，助推经济发展</w:t>
      </w:r>
    </w:p>
    <w:p>
      <w:pPr>
        <w:ind w:left="0" w:right="0" w:firstLine="560"/>
        <w:spacing w:before="450" w:after="450" w:line="312" w:lineRule="auto"/>
      </w:pPr>
      <w:r>
        <w:rPr>
          <w:rFonts w:ascii="宋体" w:hAnsi="宋体" w:eastAsia="宋体" w:cs="宋体"/>
          <w:color w:val="000"/>
          <w:sz w:val="28"/>
          <w:szCs w:val="28"/>
        </w:rPr>
        <w:t xml:space="preserve">以纳税人满意度和优化营商环境工作指标为工作思路，制定高新区税务局细化优化税收营商环境行动实施方案，在税务大厅设减税降费咨询专区，印发税务事项一次性告知书，编撰《税收优惠政策汇编》电子书，开展减税降费知识竞赛，量身定制个性化减税降费方案，推行一证一手印退税，建立减税降费宣传联络员制度、定期召开联席会议、协调共同开展政策辅导宣讲，及时响应纳税人需求。20_年上半年，全区已完成退税4857.64万元。</w:t>
      </w:r>
    </w:p>
    <w:p>
      <w:pPr>
        <w:ind w:left="0" w:right="0" w:firstLine="560"/>
        <w:spacing w:before="450" w:after="450" w:line="312" w:lineRule="auto"/>
      </w:pPr>
      <w:r>
        <w:rPr>
          <w:rFonts w:ascii="宋体" w:hAnsi="宋体" w:eastAsia="宋体" w:cs="宋体"/>
          <w:color w:val="000"/>
          <w:sz w:val="28"/>
          <w:szCs w:val="28"/>
        </w:rPr>
        <w:t xml:space="preserve">（二）搭建融资平台，缓解融资难题</w:t>
      </w:r>
    </w:p>
    <w:p>
      <w:pPr>
        <w:ind w:left="0" w:right="0" w:firstLine="560"/>
        <w:spacing w:before="450" w:after="450" w:line="312" w:lineRule="auto"/>
      </w:pPr>
      <w:r>
        <w:rPr>
          <w:rFonts w:ascii="宋体" w:hAnsi="宋体" w:eastAsia="宋体" w:cs="宋体"/>
          <w:color w:val="000"/>
          <w:sz w:val="28"/>
          <w:szCs w:val="28"/>
        </w:rPr>
        <w:t xml:space="preserve">为精准对接军民融合国家战略，推动政务服务全面创新改革试验工作，我区打造了全国首个财税资综合智能服务平台——税鑫融,旨在解决中小微和军民融合企业融资难、融资慢、融资贵等问题，充分调动军民融合企业和中小微企业的积极性，推进“银税互动”不断向纵深发展。平台运行仅一年来，已为400余户中小企业提供全链条综合金融服务，累计提供贷款超过6000万元。</w:t>
      </w:r>
    </w:p>
    <w:p>
      <w:pPr>
        <w:ind w:left="0" w:right="0" w:firstLine="560"/>
        <w:spacing w:before="450" w:after="450" w:line="312" w:lineRule="auto"/>
      </w:pPr>
      <w:r>
        <w:rPr>
          <w:rFonts w:ascii="宋体" w:hAnsi="宋体" w:eastAsia="宋体" w:cs="宋体"/>
          <w:color w:val="000"/>
          <w:sz w:val="28"/>
          <w:szCs w:val="28"/>
        </w:rPr>
        <w:t xml:space="preserve">（三）强化政策扶持，助力企业发展</w:t>
      </w:r>
    </w:p>
    <w:p>
      <w:pPr>
        <w:ind w:left="0" w:right="0" w:firstLine="560"/>
        <w:spacing w:before="450" w:after="450" w:line="312" w:lineRule="auto"/>
      </w:pPr>
      <w:r>
        <w:rPr>
          <w:rFonts w:ascii="宋体" w:hAnsi="宋体" w:eastAsia="宋体" w:cs="宋体"/>
          <w:color w:val="000"/>
          <w:sz w:val="28"/>
          <w:szCs w:val="28"/>
        </w:rPr>
        <w:t xml:space="preserve">已出台了《绵阳高新区支持企业发展若干政策实施办法（试行》《绵阳高新区支持电子商务产业发展暂行办法》政策，按照“一企一策”思路，对区属企业按照不同发展阶段和不同产业类别，从载体建设、科技金融、创新创业、人才引进等多个方面进行分段精准扶持，推动企业快速上档升级。在绵阳高新区20_年投资促进大会上，高新区为辖区16家企业兑现20_年度科技创新产业扶持资金总资金31651.5万元，以真金白银切实支持科技创新、助力企业高质量发展。</w:t>
      </w:r>
    </w:p>
    <w:p>
      <w:pPr>
        <w:ind w:left="0" w:right="0" w:firstLine="560"/>
        <w:spacing w:before="450" w:after="450" w:line="312" w:lineRule="auto"/>
      </w:pPr>
      <w:r>
        <w:rPr>
          <w:rFonts w:ascii="宋体" w:hAnsi="宋体" w:eastAsia="宋体" w:cs="宋体"/>
          <w:color w:val="000"/>
          <w:sz w:val="28"/>
          <w:szCs w:val="28"/>
        </w:rPr>
        <w:t xml:space="preserve">（四）打造双创升级，提升科技转化成效</w:t>
      </w:r>
    </w:p>
    <w:p>
      <w:pPr>
        <w:ind w:left="0" w:right="0" w:firstLine="560"/>
        <w:spacing w:before="450" w:after="450" w:line="312" w:lineRule="auto"/>
      </w:pPr>
      <w:r>
        <w:rPr>
          <w:rFonts w:ascii="宋体" w:hAnsi="宋体" w:eastAsia="宋体" w:cs="宋体"/>
          <w:color w:val="000"/>
          <w:sz w:val="28"/>
          <w:szCs w:val="28"/>
        </w:rPr>
        <w:t xml:space="preserve">高新区以科技资源支撑特色载体建设为抓手，倾力打造多元、开放、融合的“双创”升级版--“融创绵阳”示范品牌。已连续举办了三届中国创新挑战赛(绵阳)科技军民融合专题赛，探索“产业链+科技众包”的成果转化模式，搭建起军民融合资讯共享、科技成果转移转化、高新技术产品展示的“绿色通道”，促进了科技成果与现实需求的直接对接。积极撬动民间资本参与孵化载体建设，建立“创业导师+联络员”服务机制，为企业提供全链条、零距离、高品质的“保姆式”服务，建成“众创空间-孵化器-加速器-产业园”全链条孵化体系，探索出一条“持股孵化、参股经营”的新路子。及时配套出台了《绵阳高新区“双创”升级示范园区项目实施方案》和《绵阳高新区支持打造特色载体推动中小企业创新创业升级专项资金管理办法(科技资源支撑型)》《绵阳高新区创业孵化载体备案管理办法》等文件，以尽快实现发展方式的转变、经济结构的调整和新旧动能的转换。</w:t>
      </w:r>
    </w:p>
    <w:p>
      <w:pPr>
        <w:ind w:left="0" w:right="0" w:firstLine="560"/>
        <w:spacing w:before="450" w:after="450" w:line="312" w:lineRule="auto"/>
      </w:pPr>
      <w:r>
        <w:rPr>
          <w:rFonts w:ascii="宋体" w:hAnsi="宋体" w:eastAsia="宋体" w:cs="宋体"/>
          <w:color w:val="000"/>
          <w:sz w:val="28"/>
          <w:szCs w:val="28"/>
        </w:rPr>
        <w:t xml:space="preserve">五、人文环境优化情况</w:t>
      </w:r>
    </w:p>
    <w:p>
      <w:pPr>
        <w:ind w:left="0" w:right="0" w:firstLine="560"/>
        <w:spacing w:before="450" w:after="450" w:line="312" w:lineRule="auto"/>
      </w:pPr>
      <w:r>
        <w:rPr>
          <w:rFonts w:ascii="宋体" w:hAnsi="宋体" w:eastAsia="宋体" w:cs="宋体"/>
          <w:color w:val="000"/>
          <w:sz w:val="28"/>
          <w:szCs w:val="28"/>
        </w:rPr>
        <w:t xml:space="preserve">（一）优化决策机制，建设信用体系</w:t>
      </w:r>
    </w:p>
    <w:p>
      <w:pPr>
        <w:ind w:left="0" w:right="0" w:firstLine="560"/>
        <w:spacing w:before="450" w:after="450" w:line="312" w:lineRule="auto"/>
      </w:pPr>
      <w:r>
        <w:rPr>
          <w:rFonts w:ascii="宋体" w:hAnsi="宋体" w:eastAsia="宋体" w:cs="宋体"/>
          <w:color w:val="000"/>
          <w:sz w:val="28"/>
          <w:szCs w:val="28"/>
        </w:rPr>
        <w:t xml:space="preserve">已印发《绵阳高新区党工委、管委会议事规则》，规范区党工委会议、管委会主任办公会议、专题办公会议。正抓紧制定《关于加强政务诚信建设的实施意见》和《关于加强个人诚信体系建设的实施方案》，推进诚信建设制度化。</w:t>
      </w:r>
    </w:p>
    <w:p>
      <w:pPr>
        <w:ind w:left="0" w:right="0" w:firstLine="560"/>
        <w:spacing w:before="450" w:after="450" w:line="312" w:lineRule="auto"/>
      </w:pPr>
      <w:r>
        <w:rPr>
          <w:rFonts w:ascii="宋体" w:hAnsi="宋体" w:eastAsia="宋体" w:cs="宋体"/>
          <w:color w:val="000"/>
          <w:sz w:val="28"/>
          <w:szCs w:val="28"/>
        </w:rPr>
        <w:t xml:space="preserve">（二）积极走访联系，努力破解难题</w:t>
      </w:r>
    </w:p>
    <w:p>
      <w:pPr>
        <w:ind w:left="0" w:right="0" w:firstLine="560"/>
        <w:spacing w:before="450" w:after="450" w:line="312" w:lineRule="auto"/>
      </w:pPr>
      <w:r>
        <w:rPr>
          <w:rFonts w:ascii="宋体" w:hAnsi="宋体" w:eastAsia="宋体" w:cs="宋体"/>
          <w:color w:val="000"/>
          <w:sz w:val="28"/>
          <w:szCs w:val="28"/>
        </w:rPr>
        <w:t xml:space="preserve">印发《绵阳高新区关于开展全区“四上”企业大走访专项活动的通知》文件，将辖区262户“四上”企业走访工作分解到区领导及责任部门，制定走访企业信息登记表，采取集中走访和单独走访相结合的方式，详细了解每个企业生产经营、项目投资、存在问题和意见建议情况。目前已完成全覆盖走访工作。</w:t>
      </w:r>
    </w:p>
    <w:p>
      <w:pPr>
        <w:ind w:left="0" w:right="0" w:firstLine="560"/>
        <w:spacing w:before="450" w:after="450" w:line="312" w:lineRule="auto"/>
      </w:pPr>
      <w:r>
        <w:rPr>
          <w:rFonts w:ascii="宋体" w:hAnsi="宋体" w:eastAsia="宋体" w:cs="宋体"/>
          <w:color w:val="000"/>
          <w:sz w:val="28"/>
          <w:szCs w:val="28"/>
        </w:rPr>
        <w:t xml:space="preserve">（三）落实“服务绿卡”,提供优质服务</w:t>
      </w:r>
    </w:p>
    <w:p>
      <w:pPr>
        <w:ind w:left="0" w:right="0" w:firstLine="560"/>
        <w:spacing w:before="450" w:after="450" w:line="312" w:lineRule="auto"/>
      </w:pPr>
      <w:r>
        <w:rPr>
          <w:rFonts w:ascii="宋体" w:hAnsi="宋体" w:eastAsia="宋体" w:cs="宋体"/>
          <w:color w:val="000"/>
          <w:sz w:val="28"/>
          <w:szCs w:val="28"/>
        </w:rPr>
        <w:t xml:space="preserve">积极落实“服务绿卡”相关工作要求，扎实推进重点企业和重点项目“服务绿卡”制度，在帮助企业解决问题、寻求更多支持的同时，为持卡人及子女在就医、就学及其他等方面提供便利。下一步，将按照工作要求严格落实上级制定的《绵阳市高层次人才服务管理办法》，为外投资者和高层次人才及其家属、子女在落户、就业、就医、上学等方面提供便利，全面提高公共服务水平。</w:t>
      </w:r>
    </w:p>
    <w:p>
      <w:pPr>
        <w:ind w:left="0" w:right="0" w:firstLine="560"/>
        <w:spacing w:before="450" w:after="450" w:line="312" w:lineRule="auto"/>
      </w:pPr>
      <w:r>
        <w:rPr>
          <w:rFonts w:ascii="宋体" w:hAnsi="宋体" w:eastAsia="宋体" w:cs="宋体"/>
          <w:color w:val="000"/>
          <w:sz w:val="28"/>
          <w:szCs w:val="28"/>
        </w:rPr>
        <w:t xml:space="preserve">六、其他工作开展情况</w:t>
      </w:r>
    </w:p>
    <w:p>
      <w:pPr>
        <w:ind w:left="0" w:right="0" w:firstLine="560"/>
        <w:spacing w:before="450" w:after="450" w:line="312" w:lineRule="auto"/>
      </w:pPr>
      <w:r>
        <w:rPr>
          <w:rFonts w:ascii="宋体" w:hAnsi="宋体" w:eastAsia="宋体" w:cs="宋体"/>
          <w:color w:val="000"/>
          <w:sz w:val="28"/>
          <w:szCs w:val="28"/>
        </w:rPr>
        <w:t xml:space="preserve">（一）推进政务公开，打造阳光政府</w:t>
      </w:r>
    </w:p>
    <w:p>
      <w:pPr>
        <w:ind w:left="0" w:right="0" w:firstLine="560"/>
        <w:spacing w:before="450" w:after="450" w:line="312" w:lineRule="auto"/>
      </w:pPr>
      <w:r>
        <w:rPr>
          <w:rFonts w:ascii="宋体" w:hAnsi="宋体" w:eastAsia="宋体" w:cs="宋体"/>
          <w:color w:val="000"/>
          <w:sz w:val="28"/>
          <w:szCs w:val="28"/>
        </w:rPr>
        <w:t xml:space="preserve">全面推行“双公示”制度，规范编制《高新区政策汇编》、办事指南、公开目录及信息公开年度报告，动态调整权力清单，及时公布“最多跑一次”清单、不合法不合理证明和手续清理结果。及时在门户网站公示基础设施、民生工程、项目招投标、安全验收检查等信息。及时公开机关单位招聘信息，定期发布人力资源市场供求信息；推进社会保障信息公开，定期公开社保参保、城乡低保等情况，尽可能让更多的群众知晓。</w:t>
      </w:r>
    </w:p>
    <w:p>
      <w:pPr>
        <w:ind w:left="0" w:right="0" w:firstLine="560"/>
        <w:spacing w:before="450" w:after="450" w:line="312" w:lineRule="auto"/>
      </w:pPr>
      <w:r>
        <w:rPr>
          <w:rFonts w:ascii="宋体" w:hAnsi="宋体" w:eastAsia="宋体" w:cs="宋体"/>
          <w:color w:val="000"/>
          <w:sz w:val="28"/>
          <w:szCs w:val="28"/>
        </w:rPr>
        <w:t xml:space="preserve">（二）做好宣传工作，强化氛围营造</w:t>
      </w:r>
    </w:p>
    <w:p>
      <w:pPr>
        <w:ind w:left="0" w:right="0" w:firstLine="560"/>
        <w:spacing w:before="450" w:after="450" w:line="312" w:lineRule="auto"/>
      </w:pPr>
      <w:r>
        <w:rPr>
          <w:rFonts w:ascii="宋体" w:hAnsi="宋体" w:eastAsia="宋体" w:cs="宋体"/>
          <w:color w:val="000"/>
          <w:sz w:val="28"/>
          <w:szCs w:val="28"/>
        </w:rPr>
        <w:t xml:space="preserve">积极做好优化营商环境宣传，在各级政务服务实体大厅、各级政府网站及其“两微一端”等采取线上线下展示的方式，大力宣传市委市政府优化营商环境的决策部署和工作要求。同时，邀请绵阳日报、绵阳晚报和绵阳电视台等平面媒体和电视媒介，加强对区产业发展、项目推进、招商引资、党的建设、社会治理等方面的好作法、新经验和新成绩进行重点宣传，基本形成“重商、尊商、亲商”浓厚的氛围。</w:t>
      </w:r>
    </w:p>
    <w:p>
      <w:pPr>
        <w:ind w:left="0" w:right="0" w:firstLine="560"/>
        <w:spacing w:before="450" w:after="450" w:line="312" w:lineRule="auto"/>
      </w:pPr>
      <w:r>
        <w:rPr>
          <w:rFonts w:ascii="宋体" w:hAnsi="宋体" w:eastAsia="宋体" w:cs="宋体"/>
          <w:color w:val="000"/>
          <w:sz w:val="28"/>
          <w:szCs w:val="28"/>
        </w:rPr>
        <w:t xml:space="preserve">（三）加强队伍建设，严格督查考核</w:t>
      </w:r>
    </w:p>
    <w:p>
      <w:pPr>
        <w:ind w:left="0" w:right="0" w:firstLine="560"/>
        <w:spacing w:before="450" w:after="450" w:line="312" w:lineRule="auto"/>
      </w:pPr>
      <w:r>
        <w:rPr>
          <w:rFonts w:ascii="宋体" w:hAnsi="宋体" w:eastAsia="宋体" w:cs="宋体"/>
          <w:color w:val="000"/>
          <w:sz w:val="28"/>
          <w:szCs w:val="28"/>
        </w:rPr>
        <w:t xml:space="preserve">持续推进干部队伍建设，实行窗口工作人员轮岗制，定期外出参加业务培训，选派业务精、能力强、素质好的骨干充实窗口一线，切实提高窗口服务能力。认真落实《关于进一步激励全市广大干部新时代新担当新作为的实施意见》（绵委办发〔20_〕32号），不断加强政治思想引领，全面落实《绵阳市容错纠错实施办法（试行）》，激发干部担当精神，同时持续开展“庸懒散浮拖”专项整治行动，区目督办会同区纪工委监工委机关通过暗访督查、个别谈话及群众和企业评议等多种方式对破坏全区营商环境的行为进行长效监督。</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（一）功能定位不够明确，法律授权缺位</w:t>
      </w:r>
    </w:p>
    <w:p>
      <w:pPr>
        <w:ind w:left="0" w:right="0" w:firstLine="560"/>
        <w:spacing w:before="450" w:after="450" w:line="312" w:lineRule="auto"/>
      </w:pPr>
      <w:r>
        <w:rPr>
          <w:rFonts w:ascii="宋体" w:hAnsi="宋体" w:eastAsia="宋体" w:cs="宋体"/>
          <w:color w:val="000"/>
          <w:sz w:val="28"/>
          <w:szCs w:val="28"/>
        </w:rPr>
        <w:t xml:space="preserve">按照通常的管理体制，国家级高新区可以行使市级管理权限，但产业发展中重要事项审批权限一般在中央、省一级，特别是大投资项目的核准、规划、国土、环保、安监等都需要省级以上审批，有些即使下放也要求省、市、县三级实施，加上一些市级部门尚未树立“市、区一体”、共同发展的理念，把园区和县同等对待，对一些重要职权下放不到位，尽管部分市级部门按照市委、市政府简政放权的有关要求设立了分局，但从实际来看，这些分局大多数时候只是一个接件平台和“二传手”，很多事项还是要报市局审批，园区和企业报批报建程序繁琐，影响了产业发展效率。</w:t>
      </w:r>
    </w:p>
    <w:p>
      <w:pPr>
        <w:ind w:left="0" w:right="0" w:firstLine="560"/>
        <w:spacing w:before="450" w:after="450" w:line="312" w:lineRule="auto"/>
      </w:pPr>
      <w:r>
        <w:rPr>
          <w:rFonts w:ascii="宋体" w:hAnsi="宋体" w:eastAsia="宋体" w:cs="宋体"/>
          <w:color w:val="000"/>
          <w:sz w:val="28"/>
          <w:szCs w:val="28"/>
        </w:rPr>
        <w:t xml:space="preserve">（二）园区体制机制受限，基层监管难度加大</w:t>
      </w:r>
    </w:p>
    <w:p>
      <w:pPr>
        <w:ind w:left="0" w:right="0" w:firstLine="560"/>
        <w:spacing w:before="450" w:after="450" w:line="312" w:lineRule="auto"/>
      </w:pPr>
      <w:r>
        <w:rPr>
          <w:rFonts w:ascii="宋体" w:hAnsi="宋体" w:eastAsia="宋体" w:cs="宋体"/>
          <w:color w:val="000"/>
          <w:sz w:val="28"/>
          <w:szCs w:val="28"/>
        </w:rPr>
        <w:t xml:space="preserve">随着改革不断地深入，特别是市上机改后对园区机构行政审批权限仍未正式明确，我区各部门依然存在对应市级多个部门，甚至一个工作人员对应多个部门，且园区无税务稽查、安全检测、食药监管、卫生计生等专业执法机构，具有资质的监管执法人员缺失严重，需要报请市级相关部门进行调查处理和4行政执法，办理环节冗长，证据保存难度大，降低了行政效率，造成基层监管面临的局面更加复杂。</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关于优化营商环境五个方面主要成效总结三</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关于优化营商环境五个方面主要成效总结四</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2056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2025-06-17T22:38:11+08:00</dcterms:created>
  <dcterms:modified xsi:type="dcterms:W3CDTF">2025-06-17T22:38:11+08:00</dcterms:modified>
</cp:coreProperties>
</file>

<file path=docProps/custom.xml><?xml version="1.0" encoding="utf-8"?>
<Properties xmlns="http://schemas.openxmlformats.org/officeDocument/2006/custom-properties" xmlns:vt="http://schemas.openxmlformats.org/officeDocument/2006/docPropsVTypes"/>
</file>