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2023年党支部上半年工作总结_幼儿园2023年上半年工作总结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每年的上半年幼儿园也是要进行全面总体的工作总结的。以下由本站小编搜集整理的：幼儿园2023年上半年工作总结，欢迎大家阅读参考！　　　　2023年上半年幼儿园各项工作在全体教职工的共同努力下得以有序顺利地完成，常规管理日趋规范，保教工作向...</w:t>
      </w:r>
    </w:p>
    <w:p>
      <w:pPr>
        <w:ind w:left="0" w:right="0" w:firstLine="560"/>
        <w:spacing w:before="450" w:after="450" w:line="312" w:lineRule="auto"/>
      </w:pPr>
      <w:r>
        <w:rPr>
          <w:rFonts w:ascii="宋体" w:hAnsi="宋体" w:eastAsia="宋体" w:cs="宋体"/>
          <w:color w:val="000"/>
          <w:sz w:val="28"/>
          <w:szCs w:val="28"/>
        </w:rPr>
        <w:t xml:space="preserve">　　每年的上半年幼儿园也是要进行全面总体的工作总结的。以下由本站小编搜集整理的：幼儿园2023年上半年工作总结，欢迎大家阅读参考！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　　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　　2.本学期的教育工作在规范教育常规的基础上，继续优化幼儿一日活动与集体教育活动。重视了各环节的检查和评估，注重了常规教育活动的观摩和研讨。本学期，在集体备课和研讨的基础上，着力推出了苏慧的优质教育活动，xx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　　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　　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　　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　　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　　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　　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　　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本学期的课题研究由于人员方面的问题及日常工作的挤占，以及人员素质的制约，课题研究推进缓慢，进展微乎其微。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　　（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　　（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