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最新上半年的个人工作总结 上半年个人工作总结报告(五篇)</w:t>
      </w:r>
      <w:bookmarkEnd w:id="1"/>
    </w:p>
    <w:p>
      <w:pPr>
        <w:jc w:val="center"/>
        <w:spacing w:before="0" w:after="450"/>
      </w:pPr>
      <w:r>
        <w:rPr>
          <w:rFonts w:ascii="Arial" w:hAnsi="Arial" w:eastAsia="Arial" w:cs="Arial"/>
          <w:color w:val="999999"/>
          <w:sz w:val="20"/>
          <w:szCs w:val="20"/>
        </w:rPr>
        <w:t xml:space="preserve">来源：网络  作者：寂静之音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上半年的个人工作总结 上半年个人工作总结报告一现在我对我这半年来的工作心得和感受总结如下：一、塌实做事，认真履行本职工作首先自己能从产品知识入手，在了解技术知识的同时认真分析市场信息并适时制定营销方案，及时的跟进客户并对客户资料进行分析，其...</w:t>
      </w:r>
    </w:p>
    <w:p>
      <w:pPr>
        <w:ind w:left="0" w:right="0" w:firstLine="560"/>
        <w:spacing w:before="450" w:after="450" w:line="312" w:lineRule="auto"/>
      </w:pPr>
      <w:r>
        <w:rPr>
          <w:rFonts w:ascii="黑体" w:hAnsi="黑体" w:eastAsia="黑体" w:cs="黑体"/>
          <w:color w:val="000000"/>
          <w:sz w:val="36"/>
          <w:szCs w:val="36"/>
          <w:b w:val="1"/>
          <w:bCs w:val="1"/>
        </w:rPr>
        <w:t xml:space="preserve">上半年的个人工作总结 上半年个人工作总结报告一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上半年的个人工作总结 上半年个人工作总结报告二</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黑体" w:hAnsi="黑体" w:eastAsia="黑体" w:cs="黑体"/>
          <w:color w:val="000000"/>
          <w:sz w:val="36"/>
          <w:szCs w:val="36"/>
          <w:b w:val="1"/>
          <w:bCs w:val="1"/>
        </w:rPr>
        <w:t xml:space="preserve">上半年的个人工作总结 上半年个人工作总结报告三</w:t>
      </w:r>
    </w:p>
    <w:p>
      <w:pPr>
        <w:ind w:left="0" w:right="0" w:firstLine="560"/>
        <w:spacing w:before="450" w:after="450" w:line="312" w:lineRule="auto"/>
      </w:pPr>
      <w:r>
        <w:rPr>
          <w:rFonts w:ascii="宋体" w:hAnsi="宋体" w:eastAsia="宋体" w:cs="宋体"/>
          <w:color w:val="000"/>
          <w:sz w:val="28"/>
          <w:szCs w:val="28"/>
        </w:rPr>
        <w:t xml:space="preserve">今年上半年，市政府国资委在市委、市政府的正确领导下，主动应对经济发展新常态，坚持问题导向，扎实稳妥推进改革，积极支持企业发展，市直大企业在经济下行压力加大的情况下，没有出现大起大落，保持了在高水平上的平稳发展，1-5月份，企业资产总额同比增长20.03%。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(一)强化制度建设，形成“1+n”制度体系</w:t>
      </w:r>
    </w:p>
    <w:p>
      <w:pPr>
        <w:ind w:left="0" w:right="0" w:firstLine="560"/>
        <w:spacing w:before="450" w:after="450" w:line="312" w:lineRule="auto"/>
      </w:pPr>
      <w:r>
        <w:rPr>
          <w:rFonts w:ascii="宋体" w:hAnsi="宋体" w:eastAsia="宋体" w:cs="宋体"/>
          <w:color w:val="000"/>
          <w:sz w:val="28"/>
          <w:szCs w:val="28"/>
        </w:rPr>
        <w:t xml:space="preserve">全面贯彻落实中央和市委、市政府的部署要求，研究提出了《关于深化国有企业改革的意见》，市委、市政府已于今年2月印发实施，成为推进青岛国企国资改革的“总抓手”。同时，结合实际，突出问题导向，今年出台了加强资产出租管理、加强非银行金融业务风险防控等文件，至此，《关于深化国有企业改革的意见》及其17个配套文件全部印发实施，形成了青岛国企国资“1+n”制度体系。</w:t>
      </w:r>
    </w:p>
    <w:p>
      <w:pPr>
        <w:ind w:left="0" w:right="0" w:firstLine="560"/>
        <w:spacing w:before="450" w:after="450" w:line="312" w:lineRule="auto"/>
      </w:pPr>
      <w:r>
        <w:rPr>
          <w:rFonts w:ascii="宋体" w:hAnsi="宋体" w:eastAsia="宋体" w:cs="宋体"/>
          <w:color w:val="000"/>
          <w:sz w:val="28"/>
          <w:szCs w:val="28"/>
        </w:rPr>
        <w:t xml:space="preserve">(二)持续简政放权，企业活力不断增强</w:t>
      </w:r>
    </w:p>
    <w:p>
      <w:pPr>
        <w:ind w:left="0" w:right="0" w:firstLine="560"/>
        <w:spacing w:before="450" w:after="450" w:line="312" w:lineRule="auto"/>
      </w:pPr>
      <w:r>
        <w:rPr>
          <w:rFonts w:ascii="宋体" w:hAnsi="宋体" w:eastAsia="宋体" w:cs="宋体"/>
          <w:color w:val="000"/>
          <w:sz w:val="28"/>
          <w:szCs w:val="28"/>
        </w:rPr>
        <w:t xml:space="preserve">深入实施“推动市直大企业发展改革60条意见”，今年按照企业经营事项的性质进一步放权，这是近年来第三次大的简政放权，以国资改革带动国企改革，充分赋予企业董事会自主依法决策的权限，为企业改革发展创造了更加美好的环境。同时，大力加强企业领导人员培训，先后有针对性地组织了经营管理能力提升、资本运作与风险防控专题培训，提升企业依法自主决策的能力和水平。简政放权的同时，坚持放管结合。对企业集团层面的产权变动、业绩考核、改革事项等重大核心事项，由国资委依法依规依程序严格管理。上半年重点研究提出了在市直企业开展国有股权收益增量分享激励试点的建议，探索通过采取“不动存量、分享增量”的方式，完善中长期激励机制。</w:t>
      </w:r>
    </w:p>
    <w:p>
      <w:pPr>
        <w:ind w:left="0" w:right="0" w:firstLine="560"/>
        <w:spacing w:before="450" w:after="450" w:line="312" w:lineRule="auto"/>
      </w:pPr>
      <w:r>
        <w:rPr>
          <w:rFonts w:ascii="宋体" w:hAnsi="宋体" w:eastAsia="宋体" w:cs="宋体"/>
          <w:color w:val="000"/>
          <w:sz w:val="28"/>
          <w:szCs w:val="28"/>
        </w:rPr>
        <w:t xml:space="preserve">(三)坚持有进有退，国有资本布局结构不断优化</w:t>
      </w:r>
    </w:p>
    <w:p>
      <w:pPr>
        <w:ind w:left="0" w:right="0" w:firstLine="560"/>
        <w:spacing w:before="450" w:after="450" w:line="312" w:lineRule="auto"/>
      </w:pPr>
      <w:r>
        <w:rPr>
          <w:rFonts w:ascii="宋体" w:hAnsi="宋体" w:eastAsia="宋体" w:cs="宋体"/>
          <w:color w:val="000"/>
          <w:sz w:val="28"/>
          <w:szCs w:val="28"/>
        </w:rPr>
        <w:t xml:space="preserve">在完成5家不具备竞争优势企业退出市直建制的基础上，将国有资本更多投向城市建设项目、蓝高新和民生等重点领域。上半年，多方整合优势资源，重点完成了全市旅游集团的组建工作，支持其在青岛设立旅游产业投资基金，大力发展现代旅游业;中路保险山东分公司正式开业，支持发展现代金融业;支持青岛港与阿里巴巴战略合作，推进青岛港由传统装卸港口向世界一流智慧强港转型升级;参与组建了国家海洋装备检测集团有限公司，大力发展海洋科技产业。</w:t>
      </w:r>
    </w:p>
    <w:p>
      <w:pPr>
        <w:ind w:left="0" w:right="0" w:firstLine="560"/>
        <w:spacing w:before="450" w:after="450" w:line="312" w:lineRule="auto"/>
      </w:pPr>
      <w:r>
        <w:rPr>
          <w:rFonts w:ascii="宋体" w:hAnsi="宋体" w:eastAsia="宋体" w:cs="宋体"/>
          <w:color w:val="000"/>
          <w:sz w:val="28"/>
          <w:szCs w:val="28"/>
        </w:rPr>
        <w:t xml:space="preserve">(四)大力推进上市，发展混合所有制经济</w:t>
      </w:r>
    </w:p>
    <w:p>
      <w:pPr>
        <w:ind w:left="0" w:right="0" w:firstLine="560"/>
        <w:spacing w:before="450" w:after="450" w:line="312" w:lineRule="auto"/>
      </w:pPr>
      <w:r>
        <w:rPr>
          <w:rFonts w:ascii="宋体" w:hAnsi="宋体" w:eastAsia="宋体" w:cs="宋体"/>
          <w:color w:val="000"/>
          <w:sz w:val="28"/>
          <w:szCs w:val="28"/>
        </w:rPr>
        <w:t xml:space="preserve">以推进上市为重点，打造混合所有制的公众公司。上半年，重点开展了青岛港回归a股工作，推动2家具备条件的企业上市，同时，启动11家条件相对成熟的企业进入上市工作程序，储备11家企业作为新的上市资源，形成国有企业上市梯队。目前，青岛市竞争类企业的二、三级公司90%实现了混合所有制;功能类、公共服务类企业的二、三级公司，除政府项目及公益企业外，其他的70%已经转为混合所有制的经营平台。</w:t>
      </w:r>
    </w:p>
    <w:p>
      <w:pPr>
        <w:ind w:left="0" w:right="0" w:firstLine="560"/>
        <w:spacing w:before="450" w:after="450" w:line="312" w:lineRule="auto"/>
      </w:pPr>
      <w:r>
        <w:rPr>
          <w:rFonts w:ascii="宋体" w:hAnsi="宋体" w:eastAsia="宋体" w:cs="宋体"/>
          <w:color w:val="000"/>
          <w:sz w:val="28"/>
          <w:szCs w:val="28"/>
        </w:rPr>
        <w:t xml:space="preserve">(五)分类加快推进，促进企业转型升级</w:t>
      </w:r>
    </w:p>
    <w:p>
      <w:pPr>
        <w:ind w:left="0" w:right="0" w:firstLine="560"/>
        <w:spacing w:before="450" w:after="450" w:line="312" w:lineRule="auto"/>
      </w:pPr>
      <w:r>
        <w:rPr>
          <w:rFonts w:ascii="宋体" w:hAnsi="宋体" w:eastAsia="宋体" w:cs="宋体"/>
          <w:color w:val="000"/>
          <w:sz w:val="28"/>
          <w:szCs w:val="28"/>
        </w:rPr>
        <w:t xml:space="preserve">推动竞争类大企业向国际化发展。支持海信发展精准医疗产业，打破了我国高科技数字医疗设备完全依赖进口的窘境;支持海信发展智能交通产业，获评“智能交通三十强”首位。支持青啤提升发展质量，“青岛啤酒”品牌价值1_8.75亿，连续13年蝉联中国啤酒第一品牌。支持推动澳柯玛智能产业园项目，设立五大全球性研发中心。支持双星集团建立全球的石墨烯轮胎中心实验室。推动老城区企业搬迁发展。青钢、碱业等9户老企业去年底全部关停后，市区每年减少工业废水排放量20%，粉尘排放量减少68%。完成了青钢搬迁后7000多职工的分流安置工作，同时建立了青岛特钢重组联席会议办公室，促使青钢转型升级为智能钢厂、绿色钢厂。推动功能类企业增强平台功能。匹配城市发展战略，起草了鼓励支持国有平台公司参与全市创新中心、海洋中心、服务中心“三个中心”建设的意见。研究进一步开展国有资本投资公司试点工作，在内部市场化、整体上市及混合所有制改革等方面开展改革试点。推动公共服务类企业提高服务能力。支持地铁集团加快地铁项目建设，在北段运营的基础上，3号线年底前将全线贯通;支持水务集团通过股权收购的方式，拓展水务产业链;支持交运集团智能公交调度系统首次应用于我市城乡公交，优化城乡居民出行体验。</w:t>
      </w:r>
    </w:p>
    <w:p>
      <w:pPr>
        <w:ind w:left="0" w:right="0" w:firstLine="560"/>
        <w:spacing w:before="450" w:after="450" w:line="312" w:lineRule="auto"/>
      </w:pPr>
      <w:r>
        <w:rPr>
          <w:rFonts w:ascii="宋体" w:hAnsi="宋体" w:eastAsia="宋体" w:cs="宋体"/>
          <w:color w:val="000"/>
          <w:sz w:val="28"/>
          <w:szCs w:val="28"/>
        </w:rPr>
        <w:t xml:space="preserve">(六)严格把好关口，强化基础管理</w:t>
      </w:r>
    </w:p>
    <w:p>
      <w:pPr>
        <w:ind w:left="0" w:right="0" w:firstLine="560"/>
        <w:spacing w:before="450" w:after="450" w:line="312" w:lineRule="auto"/>
      </w:pPr>
      <w:r>
        <w:rPr>
          <w:rFonts w:ascii="宋体" w:hAnsi="宋体" w:eastAsia="宋体" w:cs="宋体"/>
          <w:color w:val="000"/>
          <w:sz w:val="28"/>
          <w:szCs w:val="28"/>
        </w:rPr>
        <w:t xml:space="preserve">强化国有产权交易管理。牢牢把握住国有产权变动这个关口，坚持国有产权公开审计评估，100%进场交易，依法依规按程序进行“阳光操作”。上半年，公开挂牌转让国有产权_笔，转让金额2.3亿元，增值率_.68%。调整充实外派监督机构力量。努力争取市委、市政府支持，将8个监事会扩充为9个，对竞争类、公共服务类企业，每3户企业设立1个监事会，对功能类企业派出了财务总监，确保外派监督机构全覆盖。强化即时监督。充分发挥监事会常驻企业的优势，建立了即时报告和提醒函制度。上半年共形成监督信息和专报104份，发出提醒函_份，揭示重大事项和问题_个，并督促整改，形成监督工作闭环。同时做好20_年度监督监督检查和提醒整改工作。开展年度“四合一”审计。组织开展了20_年度企业财务决算、业绩考核、国有资本经营预算、监事会监督检查“四合一”审计，并聘请了全球的3家会计师事务所进行第三方评估。针对审计稽查发现的问题，起草印发了《关于加强非银行金融业务风险防控工作的通知》，加强企业金融业务风险管控。</w:t>
      </w:r>
    </w:p>
    <w:p>
      <w:pPr>
        <w:ind w:left="0" w:right="0" w:firstLine="560"/>
        <w:spacing w:before="450" w:after="450" w:line="312" w:lineRule="auto"/>
      </w:pPr>
      <w:r>
        <w:rPr>
          <w:rFonts w:ascii="宋体" w:hAnsi="宋体" w:eastAsia="宋体" w:cs="宋体"/>
          <w:color w:val="000"/>
          <w:sz w:val="28"/>
          <w:szCs w:val="28"/>
        </w:rPr>
        <w:t xml:space="preserve">(七)强化党的建设，打造“廉洁国企”</w:t>
      </w:r>
    </w:p>
    <w:p>
      <w:pPr>
        <w:ind w:left="0" w:right="0" w:firstLine="560"/>
        <w:spacing w:before="450" w:after="450" w:line="312" w:lineRule="auto"/>
      </w:pPr>
      <w:r>
        <w:rPr>
          <w:rFonts w:ascii="宋体" w:hAnsi="宋体" w:eastAsia="宋体" w:cs="宋体"/>
          <w:color w:val="000"/>
          <w:sz w:val="28"/>
          <w:szCs w:val="28"/>
        </w:rPr>
        <w:t xml:space="preserve">加强调研和制度建设。配合市委组织部做好企业党建调研和“两学一做”调研。起草了国企党建、外部董事选派、职业经理人管理等有关文件，起草并印发了国资委《20_年党风廉政建设意见》。落实党风廉政建设“两个责任”。组织学习贯彻市委“两个责任”意见，提出了贯彻落实方案，对市直大企业领导班子进行了“两个责任”主题宣讲，推进全面从严治党。强化党性教育和廉政建设。严格按照市委要求，开展“两学一做”学习教育，采取多种形式，确保学习效果;按照市委要求，组织了《廉洁自律准则》和《纪律处分条例》学习培训和测试。严格监督检查。春节、端午等重要节假日期间，深入开展了监督检查，严防“四风”问题反弹。敦促被巡视企业，认真做好问题整改，在委机关开展未巡先改，严格规范委机关办公用房、业务接待等。</w:t>
      </w:r>
    </w:p>
    <w:p>
      <w:pPr>
        <w:ind w:left="0" w:right="0" w:firstLine="560"/>
        <w:spacing w:before="450" w:after="450" w:line="312" w:lineRule="auto"/>
      </w:pPr>
      <w:r>
        <w:rPr>
          <w:rFonts w:ascii="宋体" w:hAnsi="宋体" w:eastAsia="宋体" w:cs="宋体"/>
          <w:color w:val="000"/>
          <w:sz w:val="28"/>
          <w:szCs w:val="28"/>
        </w:rPr>
        <w:t xml:space="preserve">(八)主动服务企业，维护稳定和职工群众权益</w:t>
      </w:r>
    </w:p>
    <w:p>
      <w:pPr>
        <w:ind w:left="0" w:right="0" w:firstLine="560"/>
        <w:spacing w:before="450" w:after="450" w:line="312" w:lineRule="auto"/>
      </w:pPr>
      <w:r>
        <w:rPr>
          <w:rFonts w:ascii="宋体" w:hAnsi="宋体" w:eastAsia="宋体" w:cs="宋体"/>
          <w:color w:val="000"/>
          <w:sz w:val="28"/>
          <w:szCs w:val="28"/>
        </w:rPr>
        <w:t xml:space="preserve">下大力气在国资系统建立起了解决信访问题的四级责任制，壳企业和破产企业，由企业托管中心集中管理;存量中小国有企业，由华通集团管理或托管;涉及市直大企业的，以企业为主解决;涉及全市性的企业信访事项，由国资委统筹协调解决。上半年，重点协调解决了青钢老厂职工安置等3个信访案件。</w:t>
      </w:r>
    </w:p>
    <w:p>
      <w:pPr>
        <w:ind w:left="0" w:right="0" w:firstLine="560"/>
        <w:spacing w:before="450" w:after="450" w:line="312" w:lineRule="auto"/>
      </w:pPr>
      <w:r>
        <w:rPr>
          <w:rFonts w:ascii="宋体" w:hAnsi="宋体" w:eastAsia="宋体" w:cs="宋体"/>
          <w:color w:val="000"/>
          <w:sz w:val="28"/>
          <w:szCs w:val="28"/>
        </w:rPr>
        <w:t xml:space="preserve">二、存在问题和下半年工作打算</w:t>
      </w:r>
    </w:p>
    <w:p>
      <w:pPr>
        <w:ind w:left="0" w:right="0" w:firstLine="560"/>
        <w:spacing w:before="450" w:after="450" w:line="312" w:lineRule="auto"/>
      </w:pPr>
      <w:r>
        <w:rPr>
          <w:rFonts w:ascii="宋体" w:hAnsi="宋体" w:eastAsia="宋体" w:cs="宋体"/>
          <w:color w:val="000"/>
          <w:sz w:val="28"/>
          <w:szCs w:val="28"/>
        </w:rPr>
        <w:t xml:space="preserve">回顾上半年工作，在国资国企工作方面还存在一些困难和问题，主要体现在：经济下行压力仍然非常大，稳增长面临巨大挑战;竞争类企业、传统行业企业转型升级、研发创新发展不均衡，有的企业步伐还不够快，特别是传统行业企业普遍缺乏研发创新方面的技术型人才;完善法人治理方面还需做细做实，特别是推行职业经理人制度、推进外部董事人才队伍建设等方面。</w:t>
      </w:r>
    </w:p>
    <w:p>
      <w:pPr>
        <w:ind w:left="0" w:right="0" w:firstLine="560"/>
        <w:spacing w:before="450" w:after="450" w:line="312" w:lineRule="auto"/>
      </w:pPr>
      <w:r>
        <w:rPr>
          <w:rFonts w:ascii="宋体" w:hAnsi="宋体" w:eastAsia="宋体" w:cs="宋体"/>
          <w:color w:val="000"/>
          <w:sz w:val="28"/>
          <w:szCs w:val="28"/>
        </w:rPr>
        <w:t xml:space="preserve">下半年，国资委将全面落实市委、市政府《关于深化国有企业改革的意见》要求，牢固树立创新、协调、绿色、开放、共享五大发展理念，主要推进十项措施，具体包括：健全法人治理、强化董事会职权、加大市场化选聘经营管理者力度、实行薪酬分配差异化、完善国有资本投资运营公司的运营模式、优化国有资本布局、实施转型升级、推动兼并重组、探索混合所有制企业员工持股、推进解决历史遗留问题等，促使市直大企业在全市经济社会发展中的骨干、主导、支撑、引领作用更加突出，企业发展的质量和水平走在全国前列，为全市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上半年的个人工作总结 上半年个人工作总结报告四</w:t>
      </w:r>
    </w:p>
    <w:p>
      <w:pPr>
        <w:ind w:left="0" w:right="0" w:firstLine="560"/>
        <w:spacing w:before="450" w:after="450" w:line="312" w:lineRule="auto"/>
      </w:pPr>
      <w:r>
        <w:rPr>
          <w:rFonts w:ascii="宋体" w:hAnsi="宋体" w:eastAsia="宋体" w:cs="宋体"/>
          <w:color w:val="000"/>
          <w:sz w:val="28"/>
          <w:szCs w:val="28"/>
        </w:rPr>
        <w:t xml:space="preserve">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上半年的个人工作总结 上半年个人工作总结报告五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下面给大家分享关于上半年的个人工作总结，方便大家学习。</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在交通科工作的半年中，通过领导和同事们的耐心指导，我在熟悉的基础上基本能完成科室的各项日常工作，期间我具体参与的工作主要包括以下几个方面: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市“十一五”规划的相关编制工作。通过参加委里几次“十一五”规划讨论会议，我了解了“十一五”规划编制的重要意义、基本原则、规划程序等，认识到“十一五”规划编制工作是我委乃至我市的主要工作之一。在“十一五”规划编制期间，通过到相关局委学习调研，听取和参与领导们关于规划的讨论，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市交通能源项目的汇总上报工作。根据我委下发的通知要求，我科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第三，发挥科室职能，做好项目审批和管理工作。在科长和同事的指导帮助下，我逐步掌握了项目的审批程序和处理方法，了解我们的工作职能。</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我市交通现状分析》、《我市能源基地发展建议》、《交通能源经济形势分析》《全面落实科学发展观，大力发展循环经济》等多篇文章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第五，完成好领导交办其他各项基础性和临时性工作。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今年上半年，市政府国资委在市委、市政府的正确领导下，主动应对经济发展新常态，坚持问题导向，扎实稳妥推进改革，积极支持企业发展，市直大企业在经济下行压力加大的情况下，没有出现大起大落，保持了在高水平上的平稳发展，1-5月份，企业资产总额同比增长20.03%。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(一)强化制度建设，形成“1+n”制度体系</w:t>
      </w:r>
    </w:p>
    <w:p>
      <w:pPr>
        <w:ind w:left="0" w:right="0" w:firstLine="560"/>
        <w:spacing w:before="450" w:after="450" w:line="312" w:lineRule="auto"/>
      </w:pPr>
      <w:r>
        <w:rPr>
          <w:rFonts w:ascii="宋体" w:hAnsi="宋体" w:eastAsia="宋体" w:cs="宋体"/>
          <w:color w:val="000"/>
          <w:sz w:val="28"/>
          <w:szCs w:val="28"/>
        </w:rPr>
        <w:t xml:space="preserve">全面贯彻落实中央和市委、市政府的部署要求，研究提出了《关于深化国有企业改革的意见》，市委、市政府已于今年2月印发实施，成为推进青岛国企国资改革的“总抓手”。同时，结合实际，突出问题导向，今年出台了加强资产出租管理、加强非银行金融业务风险防控等文件，至此，《关于深化国有企业改革的意见》及其17个配套文件全部印发实施，形成了青岛国企国资“1+n”制度体系。</w:t>
      </w:r>
    </w:p>
    <w:p>
      <w:pPr>
        <w:ind w:left="0" w:right="0" w:firstLine="560"/>
        <w:spacing w:before="450" w:after="450" w:line="312" w:lineRule="auto"/>
      </w:pPr>
      <w:r>
        <w:rPr>
          <w:rFonts w:ascii="宋体" w:hAnsi="宋体" w:eastAsia="宋体" w:cs="宋体"/>
          <w:color w:val="000"/>
          <w:sz w:val="28"/>
          <w:szCs w:val="28"/>
        </w:rPr>
        <w:t xml:space="preserve">(二)持续简政放权，企业活力不断增强</w:t>
      </w:r>
    </w:p>
    <w:p>
      <w:pPr>
        <w:ind w:left="0" w:right="0" w:firstLine="560"/>
        <w:spacing w:before="450" w:after="450" w:line="312" w:lineRule="auto"/>
      </w:pPr>
      <w:r>
        <w:rPr>
          <w:rFonts w:ascii="宋体" w:hAnsi="宋体" w:eastAsia="宋体" w:cs="宋体"/>
          <w:color w:val="000"/>
          <w:sz w:val="28"/>
          <w:szCs w:val="28"/>
        </w:rPr>
        <w:t xml:space="preserve">深入实施“推动市直大企业发展改革60条意见”，今年按照企业经营事项的性质进一步放权，这是近年来第三次大的简政放权，以国资改革带动国企改革，充分赋予企业董事会自主依法决策的权限，为企业改革发展创造了更加美好的环境。同时，大力加强企业领导人员培训，先后有针对性地组织了经营管理能力提升、资本运作与风险防控专题培训，提升企业依法自主决策的能力和水平。简政放权的同时，坚持放管结合。对企业集团层面的产权变动、业绩考核、改革事项等重大核心事项，由国资委依法依规依程序严格管理。上半年重点研究提出了在市直企业开展国有股权收益增量分享激励试点的建议，探索通过采取“不动存量、分享增量”的方式，完善中长期激励机制。</w:t>
      </w:r>
    </w:p>
    <w:p>
      <w:pPr>
        <w:ind w:left="0" w:right="0" w:firstLine="560"/>
        <w:spacing w:before="450" w:after="450" w:line="312" w:lineRule="auto"/>
      </w:pPr>
      <w:r>
        <w:rPr>
          <w:rFonts w:ascii="宋体" w:hAnsi="宋体" w:eastAsia="宋体" w:cs="宋体"/>
          <w:color w:val="000"/>
          <w:sz w:val="28"/>
          <w:szCs w:val="28"/>
        </w:rPr>
        <w:t xml:space="preserve">(三)坚持有进有退，国有资本布局结构不断优化</w:t>
      </w:r>
    </w:p>
    <w:p>
      <w:pPr>
        <w:ind w:left="0" w:right="0" w:firstLine="560"/>
        <w:spacing w:before="450" w:after="450" w:line="312" w:lineRule="auto"/>
      </w:pPr>
      <w:r>
        <w:rPr>
          <w:rFonts w:ascii="宋体" w:hAnsi="宋体" w:eastAsia="宋体" w:cs="宋体"/>
          <w:color w:val="000"/>
          <w:sz w:val="28"/>
          <w:szCs w:val="28"/>
        </w:rPr>
        <w:t xml:space="preserve">在完成5家不具备竞争优势企业退出市直建制的基础上，将国有资本更多投向城市建设项目、蓝高新和民生等重点领域。上半年，多方整合优势资源，重点完成了全市旅游集团的组建工作，支持其在青岛设立旅游产业投资基金，大力发展现代旅游业;中路保险山东分公司正式开业，支持发展现代金融业;支持青岛港与阿里巴巴战略合作，推进青岛港由传统装卸港口向世界一流智慧强港转型升级;参与组建了国家海洋装备检测集团有限公司，大力发展海洋科技产业。</w:t>
      </w:r>
    </w:p>
    <w:p>
      <w:pPr>
        <w:ind w:left="0" w:right="0" w:firstLine="560"/>
        <w:spacing w:before="450" w:after="450" w:line="312" w:lineRule="auto"/>
      </w:pPr>
      <w:r>
        <w:rPr>
          <w:rFonts w:ascii="宋体" w:hAnsi="宋体" w:eastAsia="宋体" w:cs="宋体"/>
          <w:color w:val="000"/>
          <w:sz w:val="28"/>
          <w:szCs w:val="28"/>
        </w:rPr>
        <w:t xml:space="preserve">(四)大力推进上市，发展混合所有制经济</w:t>
      </w:r>
    </w:p>
    <w:p>
      <w:pPr>
        <w:ind w:left="0" w:right="0" w:firstLine="560"/>
        <w:spacing w:before="450" w:after="450" w:line="312" w:lineRule="auto"/>
      </w:pPr>
      <w:r>
        <w:rPr>
          <w:rFonts w:ascii="宋体" w:hAnsi="宋体" w:eastAsia="宋体" w:cs="宋体"/>
          <w:color w:val="000"/>
          <w:sz w:val="28"/>
          <w:szCs w:val="28"/>
        </w:rPr>
        <w:t xml:space="preserve">以推进上市为重点，打造混合所有制的公众公司。上半年，重点开展了青岛港回归a股工作，推动2家具备条件的企业上市，同时，启动11家条件相对成熟的企业进入上市工作程序，储备11家企业作为新的上市资源，形成国有企业上市梯队。目前，青岛市竞争类企业的二、三级公司90%实现了混合所有制;功能类、公共服务类企业的二、三级公司，除政府项目及公益企业外，其他的70%已经转为混合所有制的经营平台。</w:t>
      </w:r>
    </w:p>
    <w:p>
      <w:pPr>
        <w:ind w:left="0" w:right="0" w:firstLine="560"/>
        <w:spacing w:before="450" w:after="450" w:line="312" w:lineRule="auto"/>
      </w:pPr>
      <w:r>
        <w:rPr>
          <w:rFonts w:ascii="宋体" w:hAnsi="宋体" w:eastAsia="宋体" w:cs="宋体"/>
          <w:color w:val="000"/>
          <w:sz w:val="28"/>
          <w:szCs w:val="28"/>
        </w:rPr>
        <w:t xml:space="preserve">(五)分类加快推进，促进企业转型升级</w:t>
      </w:r>
    </w:p>
    <w:p>
      <w:pPr>
        <w:ind w:left="0" w:right="0" w:firstLine="560"/>
        <w:spacing w:before="450" w:after="450" w:line="312" w:lineRule="auto"/>
      </w:pPr>
      <w:r>
        <w:rPr>
          <w:rFonts w:ascii="宋体" w:hAnsi="宋体" w:eastAsia="宋体" w:cs="宋体"/>
          <w:color w:val="000"/>
          <w:sz w:val="28"/>
          <w:szCs w:val="28"/>
        </w:rPr>
        <w:t xml:space="preserve">推动竞争类大企业向国际化发展。支持海信发展精准医疗产业，打破了我国高科技数字医疗设备完全依赖进口的窘境;支持海信发展智能交通产业，获评“智能交通三十强”首位。支持青啤提升发展质量，“青岛啤酒”品牌价值1_8.75亿，连续13年蝉联中国啤酒第一品牌。支持推动澳柯玛智能产业园项目，设立五大全球性研发中心。支持双星集团建立全球的石墨烯轮胎中心实验室。推动老城区企业搬迁发展。青钢、碱业等9户老企业去年底全部关停后，市区每年减少工业废水排放量20%，粉尘排放量减少68%。完成了青钢搬迁后7000多职工的分流安置工作，同时建立了青岛特钢重组联席会议办公室，促使青钢转型升级为智能钢厂、绿色钢厂。推动功能类企业增强平台功能。匹配城市发展战略，起草了鼓励支持国有平台公司参与全市创新中心、海洋中心、服务中心“三个中心”建设的意见。研究进一步开展国有资本投资公司试点工作，在内部市场化、整体上市及混合所有制改革等方面开展改革试点。推动公共服务类企业提高服务能力。支持地铁集团加快地铁项目建设，在北段运营的基础上，3号线年底前将全线贯通;支持水务集团通过股权收购的方式，拓展水务产业链;支持交运集团智能公交调度系统首次应用于我市城乡公交，优化城乡居民出行体验。</w:t>
      </w:r>
    </w:p>
    <w:p>
      <w:pPr>
        <w:ind w:left="0" w:right="0" w:firstLine="560"/>
        <w:spacing w:before="450" w:after="450" w:line="312" w:lineRule="auto"/>
      </w:pPr>
      <w:r>
        <w:rPr>
          <w:rFonts w:ascii="宋体" w:hAnsi="宋体" w:eastAsia="宋体" w:cs="宋体"/>
          <w:color w:val="000"/>
          <w:sz w:val="28"/>
          <w:szCs w:val="28"/>
        </w:rPr>
        <w:t xml:space="preserve">(六)严格把好关口，强化基础管理</w:t>
      </w:r>
    </w:p>
    <w:p>
      <w:pPr>
        <w:ind w:left="0" w:right="0" w:firstLine="560"/>
        <w:spacing w:before="450" w:after="450" w:line="312" w:lineRule="auto"/>
      </w:pPr>
      <w:r>
        <w:rPr>
          <w:rFonts w:ascii="宋体" w:hAnsi="宋体" w:eastAsia="宋体" w:cs="宋体"/>
          <w:color w:val="000"/>
          <w:sz w:val="28"/>
          <w:szCs w:val="28"/>
        </w:rPr>
        <w:t xml:space="preserve">强化国有产权交易管理。牢牢把握住国有产权变动这个关口，坚持国有产权公开审计评估，100%进场交易，依法依规按程序进行“阳光操作”。上半年，公开挂牌转让国有产权_笔，转让金额2.3亿元，增值率_.68%。调整充实外派监督机构力量。努力争取市委、市政府支持，将8个监事会扩充为9个，对竞争类、公共服务类企业，每3户企业设立1个监事会，对功能类企业派出了财务总监，确保外派监督机构全覆盖。强化即时监督。充分发挥监事会常驻企业的优势，建立了即时报告和提醒函制度。上半年共形成监督信息和专报104份，发出提醒函_份，揭示重大事项和问题_个，并督促整改，形成监督工作闭环。同时做好20_年度监督监督检查和提醒整改工作。开展年度“四合一”审计。组织开展了20_年度企业财务决算、业绩考核、国有资本经营预算、监事会监督检查“四合一”审计，并聘请了全球的3家会计师事务所进行第三方评估。针对审计稽查发现的问题，起草印发了《关于加强非银行金融业务风险防控工作的通知》，加强企业金融业务风险管控。</w:t>
      </w:r>
    </w:p>
    <w:p>
      <w:pPr>
        <w:ind w:left="0" w:right="0" w:firstLine="560"/>
        <w:spacing w:before="450" w:after="450" w:line="312" w:lineRule="auto"/>
      </w:pPr>
      <w:r>
        <w:rPr>
          <w:rFonts w:ascii="宋体" w:hAnsi="宋体" w:eastAsia="宋体" w:cs="宋体"/>
          <w:color w:val="000"/>
          <w:sz w:val="28"/>
          <w:szCs w:val="28"/>
        </w:rPr>
        <w:t xml:space="preserve">(七)强化党的建设，打造“廉洁国企”</w:t>
      </w:r>
    </w:p>
    <w:p>
      <w:pPr>
        <w:ind w:left="0" w:right="0" w:firstLine="560"/>
        <w:spacing w:before="450" w:after="450" w:line="312" w:lineRule="auto"/>
      </w:pPr>
      <w:r>
        <w:rPr>
          <w:rFonts w:ascii="宋体" w:hAnsi="宋体" w:eastAsia="宋体" w:cs="宋体"/>
          <w:color w:val="000"/>
          <w:sz w:val="28"/>
          <w:szCs w:val="28"/>
        </w:rPr>
        <w:t xml:space="preserve">加强调研和制度建设。配合市委组织部做好企业党建调研和“两学一做”调研。起草了国企党建、外部董事选派、职业经理人管理等有关文件，起草并印发了国资委《20_年党风廉政建设意见》。落实党风廉政建设“两个责任”。组织学习贯彻市委“两个责任”意见，提出了贯彻落实方案，对市直大企业领导班子进行了“两个责任”主题宣讲，推进全面从严治党。强化党性教育和廉政建设。严格按照市委要求，开展“两学一做”学习教育，采取多种形式，确保学习效果;按照市委要求，组织了《廉洁自律准则》和《纪律处分条例》学习培训和测试。严格监督检查。春节、端午等重要节假日期间，深入开展了监督检查，严防“四风”问题反弹。敦促被巡视企业，认真做好问题整改，在委机关开展未巡先改，严格规范委机关办公用房、业务接待等。</w:t>
      </w:r>
    </w:p>
    <w:p>
      <w:pPr>
        <w:ind w:left="0" w:right="0" w:firstLine="560"/>
        <w:spacing w:before="450" w:after="450" w:line="312" w:lineRule="auto"/>
      </w:pPr>
      <w:r>
        <w:rPr>
          <w:rFonts w:ascii="宋体" w:hAnsi="宋体" w:eastAsia="宋体" w:cs="宋体"/>
          <w:color w:val="000"/>
          <w:sz w:val="28"/>
          <w:szCs w:val="28"/>
        </w:rPr>
        <w:t xml:space="preserve">(八)主动服务企业，维护稳定和职工群众权益</w:t>
      </w:r>
    </w:p>
    <w:p>
      <w:pPr>
        <w:ind w:left="0" w:right="0" w:firstLine="560"/>
        <w:spacing w:before="450" w:after="450" w:line="312" w:lineRule="auto"/>
      </w:pPr>
      <w:r>
        <w:rPr>
          <w:rFonts w:ascii="宋体" w:hAnsi="宋体" w:eastAsia="宋体" w:cs="宋体"/>
          <w:color w:val="000"/>
          <w:sz w:val="28"/>
          <w:szCs w:val="28"/>
        </w:rPr>
        <w:t xml:space="preserve">下大力气在国资系统建立起了解决信访问题的四级责任制，壳企业和破产企业，由企业托管中心集中管理;存量中小国有企业，由华通集团管理或托管;涉及市直大企业的，以企业为主解决;涉及全市性的企业信访事项，由国资委统筹协调解决。上半年，重点协调解决了青钢老厂职工安置等3个信访案件。</w:t>
      </w:r>
    </w:p>
    <w:p>
      <w:pPr>
        <w:ind w:left="0" w:right="0" w:firstLine="560"/>
        <w:spacing w:before="450" w:after="450" w:line="312" w:lineRule="auto"/>
      </w:pPr>
      <w:r>
        <w:rPr>
          <w:rFonts w:ascii="宋体" w:hAnsi="宋体" w:eastAsia="宋体" w:cs="宋体"/>
          <w:color w:val="000"/>
          <w:sz w:val="28"/>
          <w:szCs w:val="28"/>
        </w:rPr>
        <w:t xml:space="preserve">二、存在问题和下半年工作打算</w:t>
      </w:r>
    </w:p>
    <w:p>
      <w:pPr>
        <w:ind w:left="0" w:right="0" w:firstLine="560"/>
        <w:spacing w:before="450" w:after="450" w:line="312" w:lineRule="auto"/>
      </w:pPr>
      <w:r>
        <w:rPr>
          <w:rFonts w:ascii="宋体" w:hAnsi="宋体" w:eastAsia="宋体" w:cs="宋体"/>
          <w:color w:val="000"/>
          <w:sz w:val="28"/>
          <w:szCs w:val="28"/>
        </w:rPr>
        <w:t xml:space="preserve">回顾上半年工作，在国资国企工作方面还存在一些困难和问题，主要体现在：经济下行压力仍然非常大，稳增长面临巨大挑战;竞争类企业、传统行业企业转型升级、研发创新发展不均衡，有的企业步伐还不够快，特别是传统行业企业普遍缺乏研发创新方面的技术型人才;完善法人治理方面还需做细做实，特别是推行职业经理人制度、推进外部董事人才队伍建设等方面。</w:t>
      </w:r>
    </w:p>
    <w:p>
      <w:pPr>
        <w:ind w:left="0" w:right="0" w:firstLine="560"/>
        <w:spacing w:before="450" w:after="450" w:line="312" w:lineRule="auto"/>
      </w:pPr>
      <w:r>
        <w:rPr>
          <w:rFonts w:ascii="宋体" w:hAnsi="宋体" w:eastAsia="宋体" w:cs="宋体"/>
          <w:color w:val="000"/>
          <w:sz w:val="28"/>
          <w:szCs w:val="28"/>
        </w:rPr>
        <w:t xml:space="preserve">下半年，国资委将全面落实市委、市政府《关于深化国有企业改革的意见》要求，牢固树立创新、协调、绿色、开放、共享五大发展理念，主要推进十项措施，具体包括：健全法人治理、强化董事会职权、加大市场化选聘经营管理者力度、实行薪酬分配差异化、完善国有资本投资运营公司的运营模式、优化国有资本布局、实施转型升级、推动兼并重组、探索混合所有制企业员工持股、推进解决历史遗留问题等，促使市直大企业在全市经济社会发展中的骨干、主导、支撑、引领作用更加突出，企业发展的质量和水平走在全国前列，为全市经济社会发展做出更大贡献。</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20_单位普通员工上半年工作总结5篇&lt;/span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党员半年个人总结精选范本20_&lt;/span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20_车间个人上半年工作总结5篇&lt;/span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20_上半年药店个人工作总结范本&lt;/span</w:t>
      </w:r>
    </w:p>
    <w:p>
      <w:pPr>
        <w:ind w:left="0" w:right="0" w:firstLine="560"/>
        <w:spacing w:before="450" w:after="450" w:line="312" w:lineRule="auto"/>
      </w:pPr>
      <w:r>
        <w:rPr>
          <w:rFonts w:ascii="宋体" w:hAnsi="宋体" w:eastAsia="宋体" w:cs="宋体"/>
          <w:color w:val="000"/>
          <w:sz w:val="28"/>
          <w:szCs w:val="28"/>
        </w:rPr>
        <w:t xml:space="preserve">★ 20_房地产公司上半年工作总结5篇&lt;/span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2025-06-21T08:03:04+08:00</dcterms:created>
  <dcterms:modified xsi:type="dcterms:W3CDTF">2025-06-21T08:03:04+08:00</dcterms:modified>
</cp:coreProperties>
</file>

<file path=docProps/custom.xml><?xml version="1.0" encoding="utf-8"?>
<Properties xmlns="http://schemas.openxmlformats.org/officeDocument/2006/custom-properties" xmlns:vt="http://schemas.openxmlformats.org/officeDocument/2006/docPropsVTypes"/>
</file>