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2023年上半年支部意识形态工作总结</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2023年上半年支部意识形态工作总结，希望对大家有所帮助!　　20...</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2023年上半年支部意识形态工作总结，希望对大家有所帮助![_TAG_h2]　　2023年上半年支部意识形态工作总结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　　在2023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和习近平总书记重要讲话精神。认真学习总书记习近平副主席的重要讲话精神,深入理解中国特色社会主义意识形态,完全实现党的19精神,坚决维护中央的权威,保持高度的一致性与党中央在思想和行动与习近平同志为核心,真正理解党的行动,促进党的政策扎根。(2)注重学习和教育。要把思想政治工作纳入学习计划，及时传达中央和省、市、县委员会思想政治工作的决策指导精神。认真学习党的十九大精神和习近平总书记系列讲话，大力培育和践行社会主义核心价值观。要牢牢把握正确的政治方向，严格遵守政治纪律和政治规矩，严格遵守组织纪律和宣传纪律，坚决维护中央权威。要保持以习近平同志为核心的党中央思想高度一致、行动高度一致。一是开展廉政建设宣传教育活动。围绕“坚持以新的发展理念引领发展行动，坚持全面从严治党”开展专题研讨，学习党章、党纪、党史等</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每周上午将会确定一个固定的学习,关注所有干部和工作人员的集中学习和制度化规范化的“两个研究和一个工作”学习和教育,强调教育的理想和信念,提高政治歧视。做好思想政治工作宣传，为全体职工提供丰富多彩的文化活动，创新活动方式，继续推动思想政治工作进一步发展。二是积极开展主题教育。围绕“理想信念”主题，开展革命传统教育、警示教育、廉政教育、责任意识教育、忧患意识教育活动，增强党员干部的宗旨意识。三是加强干部培训。采取“引进来”、“走出去”的方式，加强干部培训，不断提高干部理论素养。</w:t>
      </w:r>
    </w:p>
    <w:p>
      <w:pPr>
        <w:ind w:left="0" w:right="0" w:firstLine="560"/>
        <w:spacing w:before="450" w:after="450" w:line="312" w:lineRule="auto"/>
      </w:pPr>
      <w:r>
        <w:rPr>
          <w:rFonts w:ascii="宋体" w:hAnsi="宋体" w:eastAsia="宋体" w:cs="宋体"/>
          <w:color w:val="000"/>
          <w:sz w:val="28"/>
          <w:szCs w:val="28"/>
        </w:rPr>
        <w:t xml:space="preserve">　　(4)坚持正确的舆论导向。一是加强舆论引导和舆论斗争。弘扬主题，传播正能量，大力宣传时代模范和身边的好人好事，继承中华优秀传统文化，弘扬时代精神，增强宣传感染力。二是牢牢控制网络意识形态的主导力量。严禁在QQ、微信圈子内张贴反动负面评论、低俗图片、视频。三是大力推进政务公开。建立公开的党务制度。</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2023年上半年支部意识形态工作总结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2023年5月18日，我支部召开支委会，传达津纺供销党发[2023]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2023年上半年支部意识形态工作总结</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根据区委宣传部工作要求，现将我乡2023年上半年意识形态工作情况报告如下: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2025-06-16T23:00:13+08:00</dcterms:created>
  <dcterms:modified xsi:type="dcterms:W3CDTF">2025-06-16T23:00:13+08:00</dcterms:modified>
</cp:coreProperties>
</file>

<file path=docProps/custom.xml><?xml version="1.0" encoding="utf-8"?>
<Properties xmlns="http://schemas.openxmlformats.org/officeDocument/2006/custom-properties" xmlns:vt="http://schemas.openxmlformats.org/officeDocument/2006/docPropsVTypes"/>
</file>