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2023学校青少年普法活动总结</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20_学校青少年普法活动总结优秀5篇学校普法教育还需要加强教师队伍建设，培养素质高、水平优、业务强的法律教育教师， 从而形成高效、复合的普法教学团队和师资力量。以下是小编整理的学校青少年普法活动总结，欢迎大家借鉴与参考!20_学校青少年普法...</w:t>
      </w:r>
    </w:p>
    <w:p>
      <w:pPr>
        <w:ind w:left="0" w:right="0" w:firstLine="560"/>
        <w:spacing w:before="450" w:after="450" w:line="312" w:lineRule="auto"/>
      </w:pPr>
      <w:r>
        <w:rPr>
          <w:rFonts w:ascii="宋体" w:hAnsi="宋体" w:eastAsia="宋体" w:cs="宋体"/>
          <w:color w:val="000"/>
          <w:sz w:val="28"/>
          <w:szCs w:val="28"/>
        </w:rPr>
        <w:t xml:space="preserve">20_学校青少年普法活动总结优秀5篇</w:t>
      </w:r>
    </w:p>
    <w:p>
      <w:pPr>
        <w:ind w:left="0" w:right="0" w:firstLine="560"/>
        <w:spacing w:before="450" w:after="450" w:line="312" w:lineRule="auto"/>
      </w:pPr>
      <w:r>
        <w:rPr>
          <w:rFonts w:ascii="宋体" w:hAnsi="宋体" w:eastAsia="宋体" w:cs="宋体"/>
          <w:color w:val="000"/>
          <w:sz w:val="28"/>
          <w:szCs w:val="28"/>
        </w:rPr>
        <w:t xml:space="preserve">学校普法教育还需要加强教师队伍建设，培养素质高、水平优、业务强的法律教育教师， 从而形成高效、复合的普法教学团队和师资力量。以下是小编整理的学校青少年普法活动总结，欢迎大家借鉴与参考!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20_学校青少年普法活动总结（篇1）</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20_学校青少年普法活动总结（篇2）</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20_学校青少年普法活动总结（篇3）</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20_学校青少年普法活动总结（篇4）</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20_学校青少年普法活动总结（篇5）</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2025-06-19T06:44:25+08:00</dcterms:created>
  <dcterms:modified xsi:type="dcterms:W3CDTF">2025-06-19T06:44:25+08:00</dcterms:modified>
</cp:coreProperties>
</file>

<file path=docProps/custom.xml><?xml version="1.0" encoding="utf-8"?>
<Properties xmlns="http://schemas.openxmlformats.org/officeDocument/2006/custom-properties" xmlns:vt="http://schemas.openxmlformats.org/officeDocument/2006/docPropsVTypes"/>
</file>