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施工队经营工作总结</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市政工程项目监理工作总结一、工作评价与分析本年度监理工作顺利开展，没有产生重大安全事故及质量事故，投资控制符合合同要求，进度控制在合同及计划范围内并完成预定目标，资料齐全，与建设单位、设计单位、施工单位及建设行政主管部门等建立良好合作质关系...</w:t>
      </w:r>
    </w:p>
    <w:p>
      <w:pPr>
        <w:ind w:left="0" w:right="0" w:firstLine="560"/>
        <w:spacing w:before="450" w:after="450" w:line="312" w:lineRule="auto"/>
      </w:pPr>
      <w:r>
        <w:rPr>
          <w:rFonts w:ascii="宋体" w:hAnsi="宋体" w:eastAsia="宋体" w:cs="宋体"/>
          <w:color w:val="000"/>
          <w:sz w:val="28"/>
          <w:szCs w:val="28"/>
        </w:rPr>
        <w:t xml:space="preserve">市政工程项目监理工作总结</w:t>
      </w:r>
    </w:p>
    <w:p>
      <w:pPr>
        <w:ind w:left="0" w:right="0" w:firstLine="560"/>
        <w:spacing w:before="450" w:after="450" w:line="312" w:lineRule="auto"/>
      </w:pPr>
      <w:r>
        <w:rPr>
          <w:rFonts w:ascii="宋体" w:hAnsi="宋体" w:eastAsia="宋体" w:cs="宋体"/>
          <w:color w:val="000"/>
          <w:sz w:val="28"/>
          <w:szCs w:val="28"/>
        </w:rPr>
        <w:t xml:space="preserve">一、工作评价与分析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质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要，并在施工过程中督促实施，如深基坑、施工前就组织了专家论证，认真按照论证后的施工方案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样，对不符合要求的材料坚决做退场处，这样有效地保证了原材料品质:如钢筋加工从下料长度、成型尺寸、直螺纹套丝长度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监理发现后及时要求更改并整改;再如砼浇筑过程中发现砼坍落度过大，砂石含泥量过大及时要求做退场处理，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棱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规范要求标准对检验批、分项、分部工程进行验收、严格检测、试验制度、钢筋、石子、砂等经检测其质量均达到合格要求，砼试件试压、砂浆试件试压等，试验结果均满足设计及验收规范要求。</w:t>
      </w:r>
    </w:p>
    <w:p>
      <w:pPr>
        <w:ind w:left="0" w:right="0" w:firstLine="560"/>
        <w:spacing w:before="450" w:after="450" w:line="312" w:lineRule="auto"/>
      </w:pPr>
      <w:r>
        <w:rPr>
          <w:rFonts w:ascii="宋体" w:hAnsi="宋体" w:eastAsia="宋体" w:cs="宋体"/>
          <w:color w:val="000"/>
          <w:sz w:val="28"/>
          <w:szCs w:val="28"/>
        </w:rPr>
        <w:t xml:space="preserve">通过从及面的细致验收，有效地保证了工程质量，以促使该项目完成后达到合同要求标准及规范要求。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（二）施工阶段的工程进度控制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下项目按期竣下并交付使用。我方工作重点是审核承包商提交的施工进度计划。要求施工总进度计划应确定分期分批完成的项目组成，各工程项目的开下竣下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(三)施工阶段工程投资控制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下程施下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二、监理工作成效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以此编制了相应施工项目监理细则。在质量方面，严格按照国家现行有关规定、标准以及本公司贯标要求，依照事前预控，事中监控、事后核验和旁站、巡视跟踪检查的监理程序进行层层把关、严格管理。并协助、指导施工单位做好施工组织设计编制、工程施工技术资料的收集、整理、归档等工作。在每周的工地例会上，监理将施工现场出现(存在)的问题及处理方法等情况向业主进行汇报，督促施工单位加强施工现场的质量、安全管理，并及时将新的规范，标准以及通知精神向与会各方介绍，为该丁程能够高质量、高标准的完成提供了科学的依据。同时，在工程监理过程中也得到业主，设计单位施工单位的大力支持和理解，各方合作较为默契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三、航天市政本年度完成工程量</w:t>
      </w:r>
    </w:p>
    <w:p>
      <w:pPr>
        <w:ind w:left="0" w:right="0" w:firstLine="560"/>
        <w:spacing w:before="450" w:after="450" w:line="312" w:lineRule="auto"/>
      </w:pPr>
      <w:r>
        <w:rPr>
          <w:rFonts w:ascii="宋体" w:hAnsi="宋体" w:eastAsia="宋体" w:cs="宋体"/>
          <w:color w:val="000"/>
          <w:sz w:val="28"/>
          <w:szCs w:val="28"/>
        </w:rPr>
        <w:t xml:space="preserve">航天南路2021年累计完成建安产值约3963万元，共申请监理费28万元；内一环北路、神北四路共完成建安产值约2008万元，共申请监理费14万元。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2025-06-21T04:23:04+08:00</dcterms:created>
  <dcterms:modified xsi:type="dcterms:W3CDTF">2025-06-21T04:23:04+08:00</dcterms:modified>
</cp:coreProperties>
</file>

<file path=docProps/custom.xml><?xml version="1.0" encoding="utf-8"?>
<Properties xmlns="http://schemas.openxmlformats.org/officeDocument/2006/custom-properties" xmlns:vt="http://schemas.openxmlformats.org/officeDocument/2006/docPropsVTypes"/>
</file>