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百货公司年终总结</w:t>
      </w:r>
      <w:bookmarkEnd w:id="1"/>
    </w:p>
    <w:p>
      <w:pPr>
        <w:jc w:val="center"/>
        <w:spacing w:before="0" w:after="450"/>
      </w:pPr>
      <w:r>
        <w:rPr>
          <w:rFonts w:ascii="Arial" w:hAnsi="Arial" w:eastAsia="Arial" w:cs="Arial"/>
          <w:color w:val="999999"/>
          <w:sz w:val="20"/>
          <w:szCs w:val="20"/>
        </w:rPr>
        <w:t xml:space="preserve">来源：网络  作者：寂夜思潮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百货公司年终总结 年终总结总结必须有情况的概述和叙述，有的比较简单，有的比较详细。下面是整理的百货公司年终总结，欢迎参考。  &gt;百货公司年终总结(1)  时间在不经意中从指间划过，转瞬间又是一年，回顾XXXX年的工作，在公司领导的正确指导和...</w:t>
      </w:r>
    </w:p>
    <w:p>
      <w:pPr>
        <w:ind w:left="0" w:right="0" w:firstLine="560"/>
        <w:spacing w:before="450" w:after="450" w:line="312" w:lineRule="auto"/>
      </w:pPr>
      <w:r>
        <w:rPr>
          <w:rFonts w:ascii="宋体" w:hAnsi="宋体" w:eastAsia="宋体" w:cs="宋体"/>
          <w:color w:val="000"/>
          <w:sz w:val="28"/>
          <w:szCs w:val="28"/>
        </w:rPr>
        <w:t xml:space="preserve">百货公司年终总结</w:t>
      </w:r>
    </w:p>
    <w:p>
      <w:pPr>
        <w:ind w:left="0" w:right="0" w:firstLine="560"/>
        <w:spacing w:before="450" w:after="450" w:line="312" w:lineRule="auto"/>
      </w:pPr>
      <w:r>
        <w:rPr>
          <w:rFonts w:ascii="宋体" w:hAnsi="宋体" w:eastAsia="宋体" w:cs="宋体"/>
          <w:color w:val="000"/>
          <w:sz w:val="28"/>
          <w:szCs w:val="28"/>
        </w:rPr>
        <w:t xml:space="preserve">年终总结总结必须有情况的概述和叙述，有的比较简单，有的比较详细。下面是整理的百货公司年终总结，欢迎参考。</w:t>
      </w:r>
    </w:p>
    <w:p>
      <w:pPr>
        <w:ind w:left="0" w:right="0" w:firstLine="560"/>
        <w:spacing w:before="450" w:after="450" w:line="312" w:lineRule="auto"/>
      </w:pPr>
      <w:r>
        <w:rPr>
          <w:rFonts w:ascii="宋体" w:hAnsi="宋体" w:eastAsia="宋体" w:cs="宋体"/>
          <w:color w:val="000"/>
          <w:sz w:val="28"/>
          <w:szCs w:val="28"/>
        </w:rPr>
        <w:t xml:space="preserve">&gt;百货公司年终总结(1)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&gt;百货公司年终总结(2)</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4、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5、签订责任书，落实责任制。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6、加强资金管理，节约费用支出。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7、推进商品准入制，完善合同管理。购物中心坚持做到引进商品由管理小组定期审批，在同意引进并签订厂商合同后，商找总结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8、进行商品零库存管理试点，探索新的管理方法。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9、抓好业务培训，提高员工素质。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XX年度星级员工。</w:t>
      </w:r>
    </w:p>
    <w:p>
      <w:pPr>
        <w:ind w:left="0" w:right="0" w:firstLine="560"/>
        <w:spacing w:before="450" w:after="450" w:line="312" w:lineRule="auto"/>
      </w:pPr>
      <w:r>
        <w:rPr>
          <w:rFonts w:ascii="宋体" w:hAnsi="宋体" w:eastAsia="宋体" w:cs="宋体"/>
          <w:color w:val="000"/>
          <w:sz w:val="28"/>
          <w:szCs w:val="28"/>
        </w:rPr>
        <w:t xml:space="preserve">10、加强企业精神文明建设，努力提高服务水平。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11、抓好消防和安全保卫工作，保障企业无事故。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2025-06-19T15:37:54+08:00</dcterms:created>
  <dcterms:modified xsi:type="dcterms:W3CDTF">2025-06-19T15:37:54+08:00</dcterms:modified>
</cp:coreProperties>
</file>

<file path=docProps/custom.xml><?xml version="1.0" encoding="utf-8"?>
<Properties xmlns="http://schemas.openxmlformats.org/officeDocument/2006/custom-properties" xmlns:vt="http://schemas.openxmlformats.org/officeDocument/2006/docPropsVTypes"/>
</file>