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工商局财务科人员述职报告(四篇)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工商局财务科人员述职报告篇一年初，置业公司经营管理模式调整，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工商局财务科人员述职报告篇一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工商局财务科人员述职报告篇二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工商局财务科人员述职报告篇三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工商局财务科人员述职报告篇四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2019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2019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