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最新银行职员个人的述职报告(四篇)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银行职员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银行职员个人的述职报告篇一</w:t>
      </w:r>
    </w:p>
    <w:p>
      <w:pPr>
        <w:ind w:left="0" w:right="0" w:firstLine="560"/>
        <w:spacing w:before="450" w:after="450" w:line="312" w:lineRule="auto"/>
      </w:pPr>
      <w:r>
        <w:rPr>
          <w:rFonts w:ascii="宋体" w:hAnsi="宋体" w:eastAsia="宋体" w:cs="宋体"/>
          <w:color w:val="000"/>
          <w:sz w:val="28"/>
          <w:szCs w:val="28"/>
        </w:rPr>
        <w:t xml:space="preserve">2003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2003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我们监管部门定期和不定期组织人员开展了业务学习和实际检查技能的培训，积极树立新的监管理念，将各项政策规定和实务操作的要点融入在具体的工作中，从2003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2002年10月银行业现场会的要求，认真组织了监管人员对银行业监管文档、非现场监测数据系统、金融行政监管子系统等应用程序进行了逐项落实，切实保证了监管实务操作与计算机应用的全面落实。我行监管部门从2003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2003年，对银行业高级管理人员任职资格审查工作，一是严格执行了任职前考试、谈话制度，分别对3名高级管理人员进行了任职前的考试、谈话，同时完成了对2名高级管理人员任职资格的审查。二是在2003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2002年机构和人员上报的材料进行一次复审，凡不符合规定或要素不全的一律在一季度末之前进行了纠正，复审结果于2003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2003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二00三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银行职员个人的述职报告篇二</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提供更优质的服务，十分有必要开展理财类业务。同时，中资银行和外资银行在大中城市和经济发达地区积极开拓个人理财，加之邮储银行在资金清算等方面处于的劣势，迫切要求引入人民币和外币理财这种具有丰富性、多样性、灵活性、个性化的金融创新品种，与其他商业银行站在同一起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特别是vip客户提供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现在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怎么说呢，保险在我们这里做的很失败，名声很不好，我们要在银行把保险的信誉竖立起来很难。但是这种银行代理保险又何外面保险公司的直接保险不同，是储蓄式的分红保险。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一种是人寿公司的_分红型，这种的特点是一千块钱起存，以一千的整数倍存上不封顶，一次性趸交。投保范围为三十天到六十周岁的人，五年后分红加固定收益加本金一起取出。保险期限是五年。</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银行职员个人的述职报告篇三</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业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四、存在的不足及明年工作计划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银行职员个人的述职报告篇四</w:t>
      </w:r>
    </w:p>
    <w:p>
      <w:pPr>
        <w:ind w:left="0" w:right="0" w:firstLine="560"/>
        <w:spacing w:before="450" w:after="450" w:line="312" w:lineRule="auto"/>
      </w:pPr>
      <w:r>
        <w:rPr>
          <w:rFonts w:ascii="宋体" w:hAnsi="宋体" w:eastAsia="宋体" w:cs="宋体"/>
          <w:color w:val="000"/>
          <w:sz w:val="28"/>
          <w:szCs w:val="28"/>
        </w:rPr>
        <w:t xml:space="preserve">我所在的岗位是_银行的柜员，我的一言一行都代表着本银行的形象。我的工作中不能有一丝的马虎和放松。众所周知，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w:t>
      </w:r>
    </w:p>
    <w:p>
      <w:pPr>
        <w:ind w:left="0" w:right="0" w:firstLine="560"/>
        <w:spacing w:before="450" w:after="450" w:line="312" w:lineRule="auto"/>
      </w:pPr>
      <w:r>
        <w:rPr>
          <w:rFonts w:ascii="宋体" w:hAnsi="宋体" w:eastAsia="宋体" w:cs="宋体"/>
          <w:color w:val="000"/>
          <w:sz w:val="28"/>
          <w:szCs w:val="28"/>
        </w:rPr>
        <w:t xml:space="preserve">使我自己不断的提醒自己要在工作中认真认真再认真，严格按照行里的制定的各项规章制度来进行实际操作。几年来我始终如一的要求自己。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2025-06-20T06:09:11+08:00</dcterms:created>
  <dcterms:modified xsi:type="dcterms:W3CDTF">2025-06-20T06:09:11+08:00</dcterms:modified>
</cp:coreProperties>
</file>

<file path=docProps/custom.xml><?xml version="1.0" encoding="utf-8"?>
<Properties xmlns="http://schemas.openxmlformats.org/officeDocument/2006/custom-properties" xmlns:vt="http://schemas.openxmlformats.org/officeDocument/2006/docPropsVTypes"/>
</file>