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202_年乡镇平安建设工作总结(三篇)</w:t>
      </w:r>
      <w:bookmarkEnd w:id="1"/>
    </w:p>
    <w:p>
      <w:pPr>
        <w:jc w:val="center"/>
        <w:spacing w:before="0" w:after="450"/>
      </w:pPr>
      <w:r>
        <w:rPr>
          <w:rFonts w:ascii="Arial" w:hAnsi="Arial" w:eastAsia="Arial" w:cs="Arial"/>
          <w:color w:val="999999"/>
          <w:sz w:val="20"/>
          <w:szCs w:val="20"/>
        </w:rPr>
        <w:t xml:space="preserve">来源：网络  作者：梦醉花间  更新时间：2020-12-12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乡镇平安建设工作总结篇一</w:t>
      </w:r>
    </w:p>
    <w:p>
      <w:pPr>
        <w:ind w:left="0" w:right="0" w:firstLine="560"/>
        <w:spacing w:before="450" w:after="450" w:line="312" w:lineRule="auto"/>
      </w:pPr>
      <w:r>
        <w:rPr>
          <w:rFonts w:ascii="宋体" w:hAnsi="宋体" w:eastAsia="宋体" w:cs="宋体"/>
          <w:color w:val="000"/>
          <w:sz w:val="28"/>
          <w:szCs w:val="28"/>
        </w:rPr>
        <w:t xml:space="preserve">今年以来， 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建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形成的小区的治安主要是依靠专兼职治安员，建立社区综治领导小组领导下的社区干部、小组长、小区治安员形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 。</w:t>
      </w:r>
    </w:p>
    <w:p>
      <w:pPr>
        <w:ind w:left="0" w:right="0" w:firstLine="560"/>
        <w:spacing w:before="450" w:after="450" w:line="312" w:lineRule="auto"/>
      </w:pPr>
      <w:r>
        <w:rPr>
          <w:rFonts w:ascii="宋体" w:hAnsi="宋体" w:eastAsia="宋体" w:cs="宋体"/>
          <w:color w:val="000"/>
          <w:sz w:val="28"/>
          <w:szCs w:val="28"/>
        </w:rPr>
        <w:t xml:space="preserve">一是针对 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 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乡镇平安建设工作总结篇二</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2014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xxxx万元，保证了政法各部门的办公、交通、通讯等各项工作需要。其中，镇财政投资1xxxx元，总投资3xxxx万元新上了一套覆盖全镇，重点是主要路口、学校、机关、大中型企业的监控设备，同时，镇派出所组织建立了一支1xxxx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2、强化对派出所的领导。派出所现有正式干警xxxx，联防队员8xxxx人，设xxxx警务区，8处报警点，能够做到接警及时，出警迅速，有效控制了大的治安案件及群体性事件的发生。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3、全镇4xxxx村，村村都建设了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xx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xxxx起，破获刑事案件2xxxx起;治安拘留2xxxx，刑拘2xxxx，逮捕1xxxx，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xxxx次，散发宣传材料600xxxx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4"/>
          <w:szCs w:val="34"/>
          <w:b w:val="1"/>
          <w:bCs w:val="1"/>
        </w:rPr>
        <w:t xml:space="preserve">乡镇平安建设工作总结篇三</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xxx”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