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2025年物业小区管理工作总结(十二篇)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物业小区管理工作总结篇一</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上半年共收取物业服务费用79212元；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物业小区管理工作总结篇四</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物业小区管理工作总结篇五</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物业的一名电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物业小区管理工作总结篇六</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物业小区管理工作总结篇七</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物业小区管理工作总结篇八</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物业小区管理工作总结篇九</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物业小区管理工作总结篇十</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物业小区管理工作总结篇十一</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4"/>
          <w:szCs w:val="34"/>
          <w:b w:val="1"/>
          <w:bCs w:val="1"/>
        </w:rPr>
        <w:t xml:space="preserve">物业小区管理工作总结篇十二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2025-06-17T11:20:28+08:00</dcterms:created>
  <dcterms:modified xsi:type="dcterms:W3CDTF">2025-06-17T11:20:28+08:00</dcterms:modified>
</cp:coreProperties>
</file>

<file path=docProps/custom.xml><?xml version="1.0" encoding="utf-8"?>
<Properties xmlns="http://schemas.openxmlformats.org/officeDocument/2006/custom-properties" xmlns:vt="http://schemas.openxmlformats.org/officeDocument/2006/docPropsVTypes"/>
</file>