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医院人力资源部个人工作总结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院人力资源部个人工作总结精选5篇个人工作计划需要合理规划时间和步骤，每项任务需要明确目标和时间节点，并严格按时执行。对每个任务制定明确的工作标准和评估指标，以确保工作效率和质量。现在随着小编一起往下看看医院人力资源部个人工作总结，希望你喜...</w:t>
      </w:r>
    </w:p>
    <w:p>
      <w:pPr>
        <w:ind w:left="0" w:right="0" w:firstLine="560"/>
        <w:spacing w:before="450" w:after="450" w:line="312" w:lineRule="auto"/>
      </w:pPr>
      <w:r>
        <w:rPr>
          <w:rFonts w:ascii="宋体" w:hAnsi="宋体" w:eastAsia="宋体" w:cs="宋体"/>
          <w:color w:val="000"/>
          <w:sz w:val="28"/>
          <w:szCs w:val="28"/>
        </w:rPr>
        <w:t xml:space="preserve">医院人力资源部个人工作总结精选5篇</w:t>
      </w:r>
    </w:p>
    <w:p>
      <w:pPr>
        <w:ind w:left="0" w:right="0" w:firstLine="560"/>
        <w:spacing w:before="450" w:after="450" w:line="312" w:lineRule="auto"/>
      </w:pPr>
      <w:r>
        <w:rPr>
          <w:rFonts w:ascii="宋体" w:hAnsi="宋体" w:eastAsia="宋体" w:cs="宋体"/>
          <w:color w:val="000"/>
          <w:sz w:val="28"/>
          <w:szCs w:val="28"/>
        </w:rPr>
        <w:t xml:space="preserve">个人工作计划需要合理规划时间和步骤，每项任务需要明确目标和时间节点，并严格按时执行。对每个任务制定明确的工作标准和评估指标，以确保工作效率和质量。现在随着小编一起往下看看医院人力资源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医院人力资源部个人工作总结（精选篇1）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恪守医德，尊师守纪，刻苦钻研，孜孜不倦，精益求精，全面发展。我决心竭尽全力除人类之病痛，助健康之完美，维系医术的圣洁和荣誉，救死扶伤，不辞艰辛，执着追求。为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医院人力资源部个人工作总结（精选篇2）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医院人力资源部个人工作总结（精选篇3）</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医院人力资源部个人工作总结（精选篇4）</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医院人力资源部个人工作总结（精选篇5）</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2025-06-20T02:39:16+08:00</dcterms:created>
  <dcterms:modified xsi:type="dcterms:W3CDTF">2025-06-20T02:39:16+08:00</dcterms:modified>
</cp:coreProperties>
</file>

<file path=docProps/custom.xml><?xml version="1.0" encoding="utf-8"?>
<Properties xmlns="http://schemas.openxmlformats.org/officeDocument/2006/custom-properties" xmlns:vt="http://schemas.openxmlformats.org/officeDocument/2006/docPropsVTypes"/>
</file>