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最新医院影像科个人工作总结 影像科医生个人工作总结(6篇)</w:t>
      </w:r>
      <w:bookmarkEnd w:id="1"/>
    </w:p>
    <w:p>
      <w:pPr>
        <w:jc w:val="center"/>
        <w:spacing w:before="0" w:after="450"/>
      </w:pPr>
      <w:r>
        <w:rPr>
          <w:rFonts w:ascii="Arial" w:hAnsi="Arial" w:eastAsia="Arial" w:cs="Arial"/>
          <w:color w:val="999999"/>
          <w:sz w:val="20"/>
          <w:szCs w:val="20"/>
        </w:rPr>
        <w:t xml:space="preserve">来源：网络  作者：梦里花落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医院影像科个人工作总结 影像科医生个人工作总结一一、努力学习，不断提高政治理论水平和素质在政治思想方面，充分利用电视、电脑、报纸、杂志等媒体关注国内国际形势，努力学习各种科学理论知识，学习各种法律、法规和党政策，领会上级部门重大会议精神，在...</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影像科医生个人工作总结三</w:t>
      </w:r>
    </w:p>
    <w:p>
      <w:pPr>
        <w:ind w:left="0" w:right="0" w:firstLine="560"/>
        <w:spacing w:before="450" w:after="450" w:line="312" w:lineRule="auto"/>
      </w:pPr>
      <w:r>
        <w:rPr>
          <w:rFonts w:ascii="宋体" w:hAnsi="宋体" w:eastAsia="宋体" w:cs="宋体"/>
          <w:color w:val="000"/>
          <w:sz w:val="28"/>
          <w:szCs w:val="28"/>
        </w:rPr>
        <w:t xml:space="preserve">时光如驹，岁月如梭，20__年已悄然来到我们的身边。回首20__年，在各位老师和同事的指导关怀下，我在思想、工作、学习上又有了一定的进步。现向各位老师汇报如下。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一、严格按规章制度办事，处处以“规范”来约束自己。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影像科医生个人工作总结五</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2025-06-19T21:18:19+08:00</dcterms:created>
  <dcterms:modified xsi:type="dcterms:W3CDTF">2025-06-19T21:18:19+08:00</dcterms:modified>
</cp:coreProperties>
</file>

<file path=docProps/custom.xml><?xml version="1.0" encoding="utf-8"?>
<Properties xmlns="http://schemas.openxmlformats.org/officeDocument/2006/custom-properties" xmlns:vt="http://schemas.openxmlformats.org/officeDocument/2006/docPropsVTypes"/>
</file>