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发扬斗争精神勇于担当作为中存在的问题集合3篇</w:t>
      </w:r>
      <w:bookmarkEnd w:id="1"/>
    </w:p>
    <w:p>
      <w:pPr>
        <w:jc w:val="center"/>
        <w:spacing w:before="0" w:after="450"/>
      </w:pPr>
      <w:r>
        <w:rPr>
          <w:rFonts w:ascii="Arial" w:hAnsi="Arial" w:eastAsia="Arial" w:cs="Arial"/>
          <w:color w:val="999999"/>
          <w:sz w:val="20"/>
          <w:szCs w:val="20"/>
        </w:rPr>
        <w:t xml:space="preserve">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是美国诗人拉尔夫·沃尔多·爱默生于1939年11月创作的诗歌。在该诗中，爱默生表达了他对当时教会形式主义的不满，揭示了教会的种种弊端。同时，他提出了通过大自然、通过心灵直觉感受神灵存在的神性原则，并倡导一种内在化的宗教或称作灵魂的宗...</w:t>
      </w:r>
    </w:p>
    <w:p>
      <w:pPr>
        <w:ind w:left="0" w:right="0" w:firstLine="560"/>
        <w:spacing w:before="450" w:after="450" w:line="312" w:lineRule="auto"/>
      </w:pPr>
      <w:r>
        <w:rPr>
          <w:rFonts w:ascii="宋体" w:hAnsi="宋体" w:eastAsia="宋体" w:cs="宋体"/>
          <w:color w:val="000"/>
          <w:sz w:val="28"/>
          <w:szCs w:val="28"/>
        </w:rPr>
        <w:t xml:space="preserve">《问题》是美国诗人拉尔夫·沃尔多·爱默生于1939年11月创作的诗歌。在该诗中，爱默生表达了他对当时教会形式主义的不满，揭示了教会的种种弊端。同时，他提出了通过大自然、通过心灵直觉感受神灵存在的神性原则，并倡导一种内在化的宗教或称作灵魂的宗教。下面是多多范文网小编：红叶飘零 小编帮大家整理的《发扬斗争精神勇于担当作为中存在的问题集合3篇》，供大家参考，希望能帮助到大家。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　　我认真学习了总书记重要讲话精神，深入领会精神实质，深深感到，作为新时代的党员干部，一定要发扬斗争精神，锤炼斗争本领，在复杂严峻的斗争中砥砺前行X不忘，做一个敢于斗争、善于斗争的共产主义战士。</w:t>
      </w:r>
    </w:p>
    <w:p>
      <w:pPr>
        <w:ind w:left="0" w:right="0" w:firstLine="560"/>
        <w:spacing w:before="450" w:after="450" w:line="312" w:lineRule="auto"/>
      </w:pPr>
      <w:r>
        <w:rPr>
          <w:rFonts w:ascii="宋体" w:hAnsi="宋体" w:eastAsia="宋体" w:cs="宋体"/>
          <w:color w:val="000"/>
          <w:sz w:val="28"/>
          <w:szCs w:val="28"/>
        </w:rPr>
        <w:t xml:space="preserve">　　一是要加强政治历练，在对党绝对忠诚上树标杆作表率。发扬斗争精神、锤炼斗争本领必须要经受严格的政治历练。共产党人的斗争是有方向、有立场、有原则的，面对当前的一些矛盾和斗争，每一名党员干部都要加强政治历练，要敢于斗争、善于斗争，坚持在重大头争中磨砺自己。要站稳政治立场，自觉同党的政治路线对标对表、及时校准偏差，做到党中央提倡的坚决响应、党中央决定的坚决照办、党中央禁止的坚决杜绝。要提升政治能力，善于从政冶上分析向题、解决问题，善于从政治上谋划、部署、推动工作，提高把握方向、把握大势、把握全局的能力和辨别政治是非、保持政治定力、驾驭政治局面、防范政治风险的能力。要净化政治生态，大力倡导共产党人的价值观，保持共产党人的风骨、气节和操守，对一些政治谣言和有关党的负面言论，必须要旗帜鲜明地站出来作正面斗争，坚决同损害党中央权威和集中统一领导的各种思想言行作斗争，确保维护意识、维护行动、维护能力、维护效果的高度统一。</w:t>
      </w:r>
    </w:p>
    <w:p>
      <w:pPr>
        <w:ind w:left="0" w:right="0" w:firstLine="560"/>
        <w:spacing w:before="450" w:after="450" w:line="312" w:lineRule="auto"/>
      </w:pPr>
      <w:r>
        <w:rPr>
          <w:rFonts w:ascii="宋体" w:hAnsi="宋体" w:eastAsia="宋体" w:cs="宋体"/>
          <w:color w:val="000"/>
          <w:sz w:val="28"/>
          <w:szCs w:val="28"/>
        </w:rPr>
        <w:t xml:space="preserve">　　二是要加强思想淬炼，在坚定理想信念上树标杆作表率。</w:t>
      </w:r>
    </w:p>
    <w:p>
      <w:pPr>
        <w:ind w:left="0" w:right="0" w:firstLine="560"/>
        <w:spacing w:before="450" w:after="450" w:line="312" w:lineRule="auto"/>
      </w:pPr>
      <w:r>
        <w:rPr>
          <w:rFonts w:ascii="宋体" w:hAnsi="宋体" w:eastAsia="宋体" w:cs="宋体"/>
          <w:color w:val="000"/>
          <w:sz w:val="28"/>
          <w:szCs w:val="28"/>
        </w:rPr>
        <w:t xml:space="preserve">　　发扬斗争精神、锤炼斗争本领必须要经受严格的思想淬练。每一名党员干部都要把学习贯彻新时代中国特色社会主义思想作为根本任务，以《新时代中国特色社会主义三十讲》《新时代中国特色社会主义思想学习纲要》《关于“X”重要论述选编》等权威读本为重点，自觉养成每日读人民日报、看新闻联播等权威媒体的习惯，积极参加中心组理论学习会、党员大会、专题培训班等各种学习培训，充分利用好新时代文明实践中心、干部教育在线、学习强国学习平台等各类载体，在融会贯通、学以致用、全面覆盖上下功夫，坚持自觉主动学、及时跟进学、联系实际学、笃信笃行学，学出坚定信仰、学出使命担当，夯实敢于斗争、善于斗争的思想根基。</w:t>
      </w:r>
    </w:p>
    <w:p>
      <w:pPr>
        <w:ind w:left="0" w:right="0" w:firstLine="560"/>
        <w:spacing w:before="450" w:after="450" w:line="312" w:lineRule="auto"/>
      </w:pPr>
      <w:r>
        <w:rPr>
          <w:rFonts w:ascii="宋体" w:hAnsi="宋体" w:eastAsia="宋体" w:cs="宋体"/>
          <w:color w:val="000"/>
          <w:sz w:val="28"/>
          <w:szCs w:val="28"/>
        </w:rPr>
        <w:t xml:space="preserve">　　三是要加强实践锻炼，在推动工作落实上树标杆作表率。发扬斗争精神、锤炼斗争本领必须要经受严格的实践锻炼。总书记在讲话中指出:“我们在工作中遇到的斗争是多方面的，改革发展稳定、内政外交国防、治党治国治军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　　每一名党员干部都要结合自身岗位实际，在推动“三大攻坚战”、乡村振兴、深化改革、民生程、维护稳定等各项工作落实的过程中，要始终保持只争朝夕、奋发有为的奋斗姿态，保持越是艰险越向前的斗争精神，自觉站上斗争第一线，牢牢掌握斗争主动权，勇于担责担难担险，在实践中锻炼、在磨砺中成长，为实现“两个一百年”奋斗目标、实现</w:t>
      </w:r>
    </w:p>
    <w:p>
      <w:pPr>
        <w:ind w:left="0" w:right="0" w:firstLine="560"/>
        <w:spacing w:before="450" w:after="450" w:line="312" w:lineRule="auto"/>
      </w:pPr>
      <w:r>
        <w:rPr>
          <w:rFonts w:ascii="宋体" w:hAnsi="宋体" w:eastAsia="宋体" w:cs="宋体"/>
          <w:color w:val="000"/>
          <w:sz w:val="28"/>
          <w:szCs w:val="28"/>
        </w:rPr>
        <w:t xml:space="preserve">　　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近日，中共中央办公厅、国务院办公厅印发《关于做好全国“人民满意的公务员”和“人民满意的公务员集体”推荐评选工作的通知》强调，注重推荐在应对重大斗争、完成急难险重任务中表现突出的个人和集体。勇于担当、敢于斗争是党员干部的职责所在，也是共产党人不可战胜的强大精神力量。推进伟大事业，实现伟大目标，什么时候都不能丢掉担当和斗争精神，任何时候都要勇于担当、善于作为，坚持原则、敢于斗争。</w:t>
      </w:r>
    </w:p>
    <w:p>
      <w:pPr>
        <w:ind w:left="0" w:right="0" w:firstLine="560"/>
        <w:spacing w:before="450" w:after="450" w:line="312" w:lineRule="auto"/>
      </w:pPr>
      <w:r>
        <w:rPr>
          <w:rFonts w:ascii="宋体" w:hAnsi="宋体" w:eastAsia="宋体" w:cs="宋体"/>
          <w:color w:val="000"/>
          <w:sz w:val="28"/>
          <w:szCs w:val="28"/>
        </w:rPr>
        <w:t xml:space="preserve">　　发扬担当和斗争精神，需要无私的品格和无畏的勇气。无私者无畏，无畏者才能担当、才能斗争。黄克诚在中央纪委工作时提出抓党风要“不怕撕破脸皮”。跟随他转战多年的老部下，动用公款请客，他照样硬起手腕处理。当时的商业部部长到丰泽园饭庄请客吃饭而少付钱，他派人查实情况后，不但通报全党，还在《人民日报》上公开披露。黄克诚勇于担当、敢于斗争，就在于他的无私无畏。现实生活中，少数党员干部之所以缺乏担当、不敢斗争，原因就在于有私心，怕这怕那。他们有的心中无大义，总想着为个人谋私利；有的心中无正气，总怕得罪人。“见小利，不能立大功；存私心，不能谋公事。”一旦“私”字为上、“畏”字当头，就会得“软骨病”，就难以担当任事、秉公办事，难以坚持原则、铁面无私。</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对党员干部来说，担当和斗争是一种责任，敢于负责才叫真担当、真斗争。焦裕禄不忘初心，“共产党员应该在群众最困难的时候，出现在群众面前”；谷文昌立下壮志，“不治服风沙，就让风沙把我埋掉”；杨善洲自我加压，“现在任务还没完成，我怎么能歇下来”；廖俊波笃定职守，“认准的事，背着石头上山也要干”……这些共产党人正是有强烈的事业心责任感，才会产生无穷无尽的力量，与风沙斗、与荒山斗、与贫困斗，最终留下造福百姓的不朽政绩、美好政声。真担当、真斗争就要发扬历史主动精神，在机遇面前主动出击，不犹豫、不观望；在困难面前迎难而上，不推诿、不逃避；在风险面前积极应对，不畏缩、不躲闪，直至赢得机遇、战胜困难、化解风险。</w:t>
      </w:r>
    </w:p>
    <w:p>
      <w:pPr>
        <w:ind w:left="0" w:right="0" w:firstLine="560"/>
        <w:spacing w:before="450" w:after="450" w:line="312" w:lineRule="auto"/>
      </w:pPr>
      <w:r>
        <w:rPr>
          <w:rFonts w:ascii="宋体" w:hAnsi="宋体" w:eastAsia="宋体" w:cs="宋体"/>
          <w:color w:val="000"/>
          <w:sz w:val="28"/>
          <w:szCs w:val="28"/>
        </w:rPr>
        <w:t xml:space="preserve">　　担当和斗争是一种格局，坚持局部服从全局、自觉为大局担当更为可贵。担当是有原则的，斗争是有方向的。坚持担当和斗争，一方面应有大局意识，既为一域添彩，又为全局增光；另一方面应有长远眼光，既照顾眼前利益，又考虑长期效益。发扬担当和斗争精神，要求党员干部心怀“国之大者”，自觉站在全局和战略的高度想问题、办事情，一切工作都要以贯彻落实党中央决策部署为前提，不能为了局部利益损害全局利益、为了暂时利益损害根本利益和长远利益。</w:t>
      </w:r>
    </w:p>
    <w:p>
      <w:pPr>
        <w:ind w:left="0" w:right="0" w:firstLine="560"/>
        <w:spacing w:before="450" w:after="450" w:line="312" w:lineRule="auto"/>
      </w:pPr>
      <w:r>
        <w:rPr>
          <w:rFonts w:ascii="宋体" w:hAnsi="宋体" w:eastAsia="宋体" w:cs="宋体"/>
          <w:color w:val="000"/>
          <w:sz w:val="28"/>
          <w:szCs w:val="28"/>
        </w:rPr>
        <w:t xml:space="preserve">　　担当和斗争无时不在、无处不有。当前，世界百年未有之大变局加速演进，中华民族伟大复兴进入关键时期，我们面临的风险挑战明显增多，面临的各种斗争不是短期的而是长期的，总想过太平日子、不想斗争是不切实际的。这些年，我们正是勇于担当、善于斗争，才能从容应对一系列风险挑战。唯有以狭路相逢勇者胜的气概，继续发扬担当和斗争精神，无所畏惧、敢于亮剑，我们才能赢得尊严、赢得主动，切实维护国家主权、安全、发展利益。新征程上，党员干部要挺起脊梁、冲锋在前，在担当和斗争中经风雨、见世面，长才干、壮筋骨，练就硬脊梁、铁肩膀、真本事，成为新时代的“劲草真金”，不断创造新的业绩、争取新的荣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也正处于重大战略机遇期。面对各种风险和挑战、矛盾和阻力，习主席多次强调要增强忧患意识。在统筹推进新冠肺炎疫情防控和经济社会发展工作部署会上的重要讲话中，习主席进一步指出：“要时刻保持如履薄冰的谨慎、见叶知秋的敏锐，既要高度警惕和防范自己所负责领域内的重大风险，也要密切关注全局性重大风险。”新时代强调增强忧患意识，具有深邃的战略考量。</w:t>
      </w:r>
    </w:p>
    <w:p>
      <w:pPr>
        <w:ind w:left="0" w:right="0" w:firstLine="560"/>
        <w:spacing w:before="450" w:after="450" w:line="312" w:lineRule="auto"/>
      </w:pPr>
      <w:r>
        <w:rPr>
          <w:rFonts w:ascii="宋体" w:hAnsi="宋体" w:eastAsia="宋体" w:cs="宋体"/>
          <w:color w:val="000"/>
          <w:sz w:val="28"/>
          <w:szCs w:val="28"/>
        </w:rPr>
        <w:t xml:space="preserve">　　增强忧患意识基于新时代坚持和发展中国特色社会主义的战略环境。进行具有许多新的历史特点的伟大斗争，包括诸多矛盾叠加、风险隐患增多的显著特点。忧患意识是对客观复杂形势的正确反映，风险意识是基于矛盾发展规律的清醒判断。新时代是世界正经历百年未有之大变局、我国正处于实现中华民族伟大复兴关键时期的新时代，是统筹国内国际两个大局的新时代。既要看到“两个大局”的交汇为我国发展带来的历史机遇，更要看到带来的重大风险。国内外风险挑战的相互传递、交互震荡，是构成复杂局面的重要原因。统筹“两个大局”是沉着应对风险挑战的战略运作。</w:t>
      </w:r>
    </w:p>
    <w:p>
      <w:pPr>
        <w:ind w:left="0" w:right="0" w:firstLine="560"/>
        <w:spacing w:before="450" w:after="450" w:line="312" w:lineRule="auto"/>
      </w:pPr>
      <w:r>
        <w:rPr>
          <w:rFonts w:ascii="宋体" w:hAnsi="宋体" w:eastAsia="宋体" w:cs="宋体"/>
          <w:color w:val="000"/>
          <w:sz w:val="28"/>
          <w:szCs w:val="28"/>
        </w:rPr>
        <w:t xml:space="preserve">　　增强忧患意识是建立在对新时代安全风险的清醒认识上的。坚持总体国家安全观，表明了对我国国家安全的内涵外延变化更新、时空领域多维宽广、内外因素复杂多变的忧患意识。传统安全与非传统安全的各个领域，都是我们应当始终保持忧患意识的领域。这次新冠肺炎疫情防控，使我们对生物安全的认识大大深化了，缺乏忧患意识必定丧失安全。政治风险、经济风险、科技风险、社会风险、意识形态风险、公共卫生风险等，都需要保持高度警惕。这要求我们不仅能够应对各种可以预见的重大风险，还能够应对各种难以预见的重大风险；不仅能够应对散布发生的重大风险，还要能够应对集中显露的重大风险。</w:t>
      </w:r>
    </w:p>
    <w:p>
      <w:pPr>
        <w:ind w:left="0" w:right="0" w:firstLine="560"/>
        <w:spacing w:before="450" w:after="450" w:line="312" w:lineRule="auto"/>
      </w:pPr>
      <w:r>
        <w:rPr>
          <w:rFonts w:ascii="宋体" w:hAnsi="宋体" w:eastAsia="宋体" w:cs="宋体"/>
          <w:color w:val="000"/>
          <w:sz w:val="28"/>
          <w:szCs w:val="28"/>
        </w:rPr>
        <w:t xml:space="preserve">　　共产党人的忧患意识，就是忧党忧国忧民意识。我们党作为世界第一大党、长期执政的党，面临着党的自身建设和执政能力方面的严峻考验。1945年毛泽东同黄炎培讨论“历史周期率”问题，实际上就开始了忧患中国共产党执政后，能不能跳出“其兴也勃焉，其亡也忽焉”这样一种历史循环。20_年在全党开展的“不忘初心、牢记使命”主题教育，从根本上说，就是出于对保持党的性质、担起党的责任的忧患意识。习主席指出：“我们党作为百年大党，如何永葆先进性和纯洁性、永葆青春活力，如何永远得到人民拥护和支持，如何实现长期执政，是我们必须回答好、解决好的一个根本性问题。”这“三个如何”，是走向第二个百年的大党不可回避、不可轻视的要害问题，包含着深深的忧患意识。</w:t>
      </w:r>
    </w:p>
    <w:p>
      <w:pPr>
        <w:ind w:left="0" w:right="0" w:firstLine="560"/>
        <w:spacing w:before="450" w:after="450" w:line="312" w:lineRule="auto"/>
      </w:pPr>
      <w:r>
        <w:rPr>
          <w:rFonts w:ascii="宋体" w:hAnsi="宋体" w:eastAsia="宋体" w:cs="宋体"/>
          <w:color w:val="000"/>
          <w:sz w:val="28"/>
          <w:szCs w:val="28"/>
        </w:rPr>
        <w:t xml:space="preserve">　　忧患意识贯穿着治国理政要居安思危，立足最困难局面、争取最有利结果的底线思维。“明者防祸于未萌，智者图患于将来。”坚持底线思维，就是要赢得战略主动，防范系统性风险，避免颠覆性危机。只有居安思危，才有可能把握未来的变化，才可能在危机来临时把损失降到最低限度。既要善于补齐短板，更要注重加固底板。对存在的风险点，一定要胸中有数，做好风险评估，增强风险防范意识，真正把问题解决在萌芽之时、成灾之前。欲成大事，先守底线。底线思维着力防止落入错误的陷阱，尽力保证正确的方向；着力避免灾难性后果，尽力形成良性后果；着力预防损害，尽力维护国家利益。</w:t>
      </w:r>
    </w:p>
    <w:p>
      <w:pPr>
        <w:ind w:left="0" w:right="0" w:firstLine="560"/>
        <w:spacing w:before="450" w:after="450" w:line="312" w:lineRule="auto"/>
      </w:pPr>
      <w:r>
        <w:rPr>
          <w:rFonts w:ascii="宋体" w:hAnsi="宋体" w:eastAsia="宋体" w:cs="宋体"/>
          <w:color w:val="000"/>
          <w:sz w:val="28"/>
          <w:szCs w:val="28"/>
        </w:rPr>
        <w:t xml:space="preserve">　　忧患意识贯穿着在困难局势中化风险为机遇、化挑战为动力、化被动为主动的主体意识。我们党在内忧外患中诞生，在磨难挫折中成长，在战胜风险挑战中壮大，是生于忧患、成长于忧患的政党。危机、风险、挑战、磨难等，都是客观存在或可能，必须实事求是看待、辩证转化对待。有困难、有风险、有危机、有曲折，都不可怕，关键在于要勇于面对，善于克服和战胜它们。既要打好防范和抵御风险的有准备之战，也要打好化险为夷、转危为机的战略主动战。要学会利用危机，在应对危机的过程中创造机遇，化危为机，转危为安。</w:t>
      </w:r>
    </w:p>
    <w:p>
      <w:pPr>
        <w:ind w:left="0" w:right="0" w:firstLine="560"/>
        <w:spacing w:before="450" w:after="450" w:line="312" w:lineRule="auto"/>
      </w:pPr>
      <w:r>
        <w:rPr>
          <w:rFonts w:ascii="宋体" w:hAnsi="宋体" w:eastAsia="宋体" w:cs="宋体"/>
          <w:color w:val="000"/>
          <w:sz w:val="28"/>
          <w:szCs w:val="28"/>
        </w:rPr>
        <w:t xml:space="preserve">　　忧患意识还贯穿着共产党人不畏压力、不惧阻力、不怕困难的斗争精神。我们党从成立之时就与斗争同行，就是在斗争中生存、发展，并不断走向胜利的。要充分认识新时代进行新的伟大斗争的长期性、复杂性、艰巨性，不断夺取伟大斗争新胜利。越是面对各种困难和风险挑战，越是要拥有披荆斩棘、破浪前进的巨大勇气、智慧和力量，坚决战胜一切在政治、经济、文化、社会等领域和自然界出现的困难和挑战。敢不敢斗争、能不能亮剑，说到底还是敢不敢担当、能不能献身的问题。只有担当起对党、对国家、对人民、对未来的历史责任，才能顶得住压力、冲得破阻力、斗得过困难，战胜惊涛骇浪、勇渡沧海横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