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市域社会治理现代化工作情况汇报集合7篇</w:t>
      </w:r>
      <w:bookmarkEnd w:id="1"/>
    </w:p>
    <w:p>
      <w:pPr>
        <w:jc w:val="center"/>
        <w:spacing w:before="0" w:after="450"/>
      </w:pPr>
      <w:r>
        <w:rPr>
          <w:rFonts w:ascii="Arial" w:hAnsi="Arial" w:eastAsia="Arial" w:cs="Arial"/>
          <w:color w:val="999999"/>
          <w:sz w:val="20"/>
          <w:szCs w:val="20"/>
        </w:rPr>
        <w:t xml:space="preserve">作者：清幽竹影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Panseri出演。该片讲述了一个15岁乡下男孩到米兰的大公司谋职的经过。今天多多范文网小编：清幽竹影 小编帮大家准备一大波市域社会治理现代化工作情况汇...</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Panseri出演。该片讲述了一个15岁乡下男孩到米兰的大公司谋职的经过。今天多多范文网小编：清幽竹影 小编帮大家准备一大波市域社会治理现代化工作情况汇报集合7篇。希望能让你在焦虑迷茫疲累的时候，记起自己的初心，想想自己靠什么坚持到了现在。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【篇一】市域社会治理现代化工作情况汇报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【篇二】市域社会治理现代化工作情况汇报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红山区被确定为赤峰市市域社会治理现代化试点以来，红山区区委、区政府高度重视，严格按照中共中央、国务院《关于加快推进社会治理现代化开创平安中国建设新局面的意见》《全国市域社会治理现代化试点工作实施方案》《内蒙古自治区推进市域社会治理现代化试点工作方案》要求，对照《全国市域社会治理现代化试点工作指引》《内蒙古自治区市域社会治理现代化试点工作指引暨目标任务清单》进行周密部署，积极开展创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新时代中国特色社会主义思想为指导，认真贯彻落实***总书记关于社会治理现代化重要论述，坚持发展新时代“枫桥经验”，以市域社会治理现代化为契机，加强社会系统治理、依法治理、综合治理、源头治理，提高社会治理社会化、法制化、智能化、专业化水平，推进我区社会治理能力和平安红山建设迈向新台阶。</w:t>
      </w:r>
    </w:p>
    <w:p>
      <w:pPr>
        <w:ind w:left="0" w:right="0" w:firstLine="560"/>
        <w:spacing w:before="450" w:after="450" w:line="312" w:lineRule="auto"/>
      </w:pPr>
      <w:r>
        <w:rPr>
          <w:rFonts w:ascii="宋体" w:hAnsi="宋体" w:eastAsia="宋体" w:cs="宋体"/>
          <w:color w:val="000"/>
          <w:sz w:val="28"/>
          <w:szCs w:val="28"/>
        </w:rPr>
        <w:t xml:space="preserve">　　（一）提高站位，顶层设计，全力推进</w:t>
      </w:r>
    </w:p>
    <w:p>
      <w:pPr>
        <w:ind w:left="0" w:right="0" w:firstLine="560"/>
        <w:spacing w:before="450" w:after="450" w:line="312" w:lineRule="auto"/>
      </w:pPr>
      <w:r>
        <w:rPr>
          <w:rFonts w:ascii="宋体" w:hAnsi="宋体" w:eastAsia="宋体" w:cs="宋体"/>
          <w:color w:val="000"/>
          <w:sz w:val="28"/>
          <w:szCs w:val="28"/>
        </w:rPr>
        <w:t xml:space="preserve">　　1.组织精兵强将，考察学习先进地区经验。20_年3月，市委常委、区委书记袁文英带队，组织政法委、组织部、宣传部等相关单位主要领导，到阿拉善盟及阿左旗学习考察社会治理、政务服务、党的建设、党群工作等先进做法。并对党群综合服务中心、政务服务中心、矛盾预防和多元化解中心、社会治理联动指挥中心、新时代文明实践中心、做了详细的学习、考察，对我区持续推进社会治理工作起到了重要推动作用。</w:t>
      </w:r>
    </w:p>
    <w:p>
      <w:pPr>
        <w:ind w:left="0" w:right="0" w:firstLine="560"/>
        <w:spacing w:before="450" w:after="450" w:line="312" w:lineRule="auto"/>
      </w:pPr>
      <w:r>
        <w:rPr>
          <w:rFonts w:ascii="宋体" w:hAnsi="宋体" w:eastAsia="宋体" w:cs="宋体"/>
          <w:color w:val="000"/>
          <w:sz w:val="28"/>
          <w:szCs w:val="28"/>
        </w:rPr>
        <w:t xml:space="preserve">　　2.立足实际、多方研判、顶层推动。通过学习外地先进经验，结合我区实际，打造党委领导、政府负责、民主协商、社会协同、公众参点、法治保障、科技支撑的社会治理体系,组建了以市委常委、区委书记袁文英为组长的市域社会治理现代化工作领导小组。市委常委、区委书记袁文英多次调度红山区党群服务中心试点建设工作，组织召开座谈会共商共议党群服务中心建设工作，同时分组分片由组织部、宣传部、统战部、政法委等部门，整合资源，合力打造红山区党群服务中心。</w:t>
      </w:r>
    </w:p>
    <w:p>
      <w:pPr>
        <w:ind w:left="0" w:right="0" w:firstLine="560"/>
        <w:spacing w:before="450" w:after="450" w:line="312" w:lineRule="auto"/>
      </w:pPr>
      <w:r>
        <w:rPr>
          <w:rFonts w:ascii="宋体" w:hAnsi="宋体" w:eastAsia="宋体" w:cs="宋体"/>
          <w:color w:val="000"/>
          <w:sz w:val="28"/>
          <w:szCs w:val="28"/>
        </w:rPr>
        <w:t xml:space="preserve">　　3.“四心合一”入驻党群服务中心，推进党群工作一体化建设。以市域社会治理为统领，整合区综治指挥中心、区网格化服务管理中心、区矛盾纠纷调处中心、涉法涉诉信访问题化解中心，四心合一，统一进驻区党群服务中心。打造综治信息化指挥平台，以综治9+X平台为基础，将公安一标三实、应急指挥、综治视联网、信访、15个公共安全领域管控工作接入指挥中心，指挥全区平安建设工作同时推进全区市域社会治理现代化工作有序开展。以网格化管理中心为平台，整合综治、城管、消防、民政等多个网格。网格化管理工作交由网格化服务管理中心统一安排部署。矛盾调解中心与涉法涉诉矛盾化解中心合并，实现公检法司及各专业调解组织合力化解社会矛盾。同时积极探索法庭进党群服务中心模式，实现立案、司法终结、司法送达一站式服务。</w:t>
      </w:r>
    </w:p>
    <w:p>
      <w:pPr>
        <w:ind w:left="0" w:right="0" w:firstLine="560"/>
        <w:spacing w:before="450" w:after="450" w:line="312" w:lineRule="auto"/>
      </w:pPr>
      <w:r>
        <w:rPr>
          <w:rFonts w:ascii="宋体" w:hAnsi="宋体" w:eastAsia="宋体" w:cs="宋体"/>
          <w:color w:val="000"/>
          <w:sz w:val="28"/>
          <w:szCs w:val="28"/>
        </w:rPr>
        <w:t xml:space="preserve">　　(二)以党建为引领推进网格精细化治理</w:t>
      </w:r>
    </w:p>
    <w:p>
      <w:pPr>
        <w:ind w:left="0" w:right="0" w:firstLine="560"/>
        <w:spacing w:before="450" w:after="450" w:line="312" w:lineRule="auto"/>
      </w:pPr>
      <w:r>
        <w:rPr>
          <w:rFonts w:ascii="宋体" w:hAnsi="宋体" w:eastAsia="宋体" w:cs="宋体"/>
          <w:color w:val="000"/>
          <w:sz w:val="28"/>
          <w:szCs w:val="28"/>
        </w:rPr>
        <w:t xml:space="preserve">　　1.注重科学设计。制定了《党建引领网格精细化治理工作实施方案》,明确了“党建引领·精治红山”理念,确定了“一核心三体系四维度”工作思路,形成了“1+5+80”的制度体系,构建起区、镇街和村(社区)三级党组织工作构架,开展了“区、镇(街)、村(社区)”三级党群服务中心建设。坚持“量力而行、因地制宜”原则,对区级党群服务中心进行了升级改造,整体打造“五中心一平台”。另外,不断对镇街、村(社区)两级党群服务中心进行服务场所功能拓展和特色服务品牌培树,持续增强基层平台承载力。</w:t>
      </w:r>
    </w:p>
    <w:p>
      <w:pPr>
        <w:ind w:left="0" w:right="0" w:firstLine="560"/>
        <w:spacing w:before="450" w:after="450" w:line="312" w:lineRule="auto"/>
      </w:pPr>
      <w:r>
        <w:rPr>
          <w:rFonts w:ascii="宋体" w:hAnsi="宋体" w:eastAsia="宋体" w:cs="宋体"/>
          <w:color w:val="000"/>
          <w:sz w:val="28"/>
          <w:szCs w:val="28"/>
        </w:rPr>
        <w:t xml:space="preserve">　　2.完善网格设置。以常住人口300-500户或1000人为单位,设置基础网格417个。以商务楼宇、园区、商圈市场、学校、医院等为单位,设置专属网格184个。并按照“一长一员一团队”工作标准,每个网格配备网格长1名(可同时兼任2-3个网格),由村(社区)专职工作人员担任。网格至少配备专职网格员1名,由政府统一聘任,承担信息采报、定期走访、民意收集、矛盾化解、隐患排查、政策宣传、工作报告七项职能。配备4+N服务团队,即分别配备1名网格指导员、网格警务员、网格调解员、网格安全员和“N”支网格党员先锋队、网格志愿服务队等。目前已配备网格长463名、专职网格员748名,“4+N”工作团队人员842支、7200人。</w:t>
      </w:r>
    </w:p>
    <w:p>
      <w:pPr>
        <w:ind w:left="0" w:right="0" w:firstLine="560"/>
        <w:spacing w:before="450" w:after="450" w:line="312" w:lineRule="auto"/>
      </w:pPr>
      <w:r>
        <w:rPr>
          <w:rFonts w:ascii="宋体" w:hAnsi="宋体" w:eastAsia="宋体" w:cs="宋体"/>
          <w:color w:val="000"/>
          <w:sz w:val="28"/>
          <w:szCs w:val="28"/>
        </w:rPr>
        <w:t xml:space="preserve">　　3.强化智慧驱动。依托蒙东云计算大数据优势,建立集数据采集、综合指挥、线上处置、交流互动、督考评级为一体的网格化治理联动指挥平台,全面采集网格内人口、建筑、物业、学校、公共设施、企业工厂等信息,并运用GIS地理信息、GPS全球定位、视频监控、综合执法子系统等现代信息技术手段,形成全区网格感知体系,实现各工作要素全面收集、多部门数据实时共享、基础服务网络全面覆盖。目前,已融合公安、卫健、市场监管等14个部门48个系统,整合视频监控20_余路和物联传感器1.4万个,实现了数据实时共享。</w:t>
      </w:r>
    </w:p>
    <w:p>
      <w:pPr>
        <w:ind w:left="0" w:right="0" w:firstLine="560"/>
        <w:spacing w:before="450" w:after="450" w:line="312" w:lineRule="auto"/>
      </w:pPr>
      <w:r>
        <w:rPr>
          <w:rFonts w:ascii="宋体" w:hAnsi="宋体" w:eastAsia="宋体" w:cs="宋体"/>
          <w:color w:val="000"/>
          <w:sz w:val="28"/>
          <w:szCs w:val="28"/>
        </w:rPr>
        <w:t xml:space="preserve">　　4.规范工作流程。畅通区、镇街、村(社区)三级联动指挥,不断完善“事件上报→分拨调度→协调处置→情况反馈→考核评价”五步闭合工作流程。网格员通过日常巡查分别按照一般事务、重要事务、重要紧急事务三个类别上报区网格化服务管理中心,上报事件实行“五单办理”工作方法,即对于网格员所报事件,镇街可在第一时间“抢单办理”,未进行抢单办理的事件由区级平台“派单办理”;镇街作为“行动中枢对于一般性事务可以向下联动“分单办理”;对于不能自行解决的问题可由镇街启动“执哨权”横向与部门“联单办理”;对于一些疑难重点问题镇街可向区级平台进行“返单办理”,由区级领导牵头相关部门共同解决,做到应处理尽处理。所有办结事项实行“一单一反馈一考评”,确保件件有着落、事事有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（一）打造智能化、信息化综治指挥中心和多元化矛盾纠纷化解中心入驻党群服务中心。</w:t>
      </w:r>
    </w:p>
    <w:p>
      <w:pPr>
        <w:ind w:left="0" w:right="0" w:firstLine="560"/>
        <w:spacing w:before="450" w:after="450" w:line="312" w:lineRule="auto"/>
      </w:pPr>
      <w:r>
        <w:rPr>
          <w:rFonts w:ascii="宋体" w:hAnsi="宋体" w:eastAsia="宋体" w:cs="宋体"/>
          <w:color w:val="000"/>
          <w:sz w:val="28"/>
          <w:szCs w:val="28"/>
        </w:rPr>
        <w:t xml:space="preserve">　　红山区党群服务中心，采取科学分流、快速办理、一楼、二楼打造3000平米的政务服务中心，在5楼搭建1600平米的网格化服务管理中心，建立数据采集、综合指挥、线上处置、交流互动，督考评级为一体的全区网格化治理联动指挥平台。在6楼搭建新时代文明实践中心（少数民族服务中心）。重点打造“两心一室八个专项组织”。参照群众办事“最多跑一次”“一次就办完”的设计理念，打造多部门合署办公集成服务模式。“两心”即：多元化调解中心和综治指挥中心；“一室”即：市域社会治理现代化办公室；“八个专项组织”即：物业纠纷、道路交通纠纷、医疗纠纷、劳动争议纠纷、环境保护纠纷、婚姻家庭纠纷、预防青少年违法犯罪、心理干预等8个专项组织。统一进驻区党群服务中心。充分发挥党群综合服务中心联系服务群众优势，根据社会需求，协同相关单位，打通联系服务群众“最后一公里”。</w:t>
      </w:r>
    </w:p>
    <w:p>
      <w:pPr>
        <w:ind w:left="0" w:right="0" w:firstLine="560"/>
        <w:spacing w:before="450" w:after="450" w:line="312" w:lineRule="auto"/>
      </w:pPr>
      <w:r>
        <w:rPr>
          <w:rFonts w:ascii="宋体" w:hAnsi="宋体" w:eastAsia="宋体" w:cs="宋体"/>
          <w:color w:val="000"/>
          <w:sz w:val="28"/>
          <w:szCs w:val="28"/>
        </w:rPr>
        <w:t xml:space="preserve">　　（二）构建网格化管理“三个体系”。</w:t>
      </w:r>
    </w:p>
    <w:p>
      <w:pPr>
        <w:ind w:left="0" w:right="0" w:firstLine="560"/>
        <w:spacing w:before="450" w:after="450" w:line="312" w:lineRule="auto"/>
      </w:pPr>
      <w:r>
        <w:rPr>
          <w:rFonts w:ascii="宋体" w:hAnsi="宋体" w:eastAsia="宋体" w:cs="宋体"/>
          <w:color w:val="000"/>
          <w:sz w:val="28"/>
          <w:szCs w:val="28"/>
        </w:rPr>
        <w:t xml:space="preserve">　　1.精准科学的网格巡查服务体系。“格中有网、网中有人、人尽其责”是网格治理的基础。网格划分上，红山区按照精细化的要求，在划定601个网格的基础上,同步成立网格党支部159个、网格党小组463个,实现了党的组织和工作有效延伸。进一步整合网格服务资源,加快工作重心下移力度,共计梳理出14类534项“吹哨清单”为镇街赋权扩能,网格员依据清单包片定责,按流程对网格内的各类信息实时采集、分类处置。基层治理的精准度进一步提高,协同作战能力不断增强。</w:t>
      </w:r>
    </w:p>
    <w:p>
      <w:pPr>
        <w:ind w:left="0" w:right="0" w:firstLine="560"/>
        <w:spacing w:before="450" w:after="450" w:line="312" w:lineRule="auto"/>
      </w:pPr>
      <w:r>
        <w:rPr>
          <w:rFonts w:ascii="宋体" w:hAnsi="宋体" w:eastAsia="宋体" w:cs="宋体"/>
          <w:color w:val="000"/>
          <w:sz w:val="28"/>
          <w:szCs w:val="28"/>
        </w:rPr>
        <w:t xml:space="preserve">　　2.联动共享的网格智慧驱动体系。通过研发“一库一端一平台”智慧服务指挥系统，推动网格治理与信息化深度融合。开展基础信息采集专项工程，绘制2.5维立体网格图并全部编码管理，形成人、地、事、物、组织等数据全覆盖的信息资源库。为网格员配备平板电脑300余个，畅通APP移动终端上传报送信息的工作渠道。优化网格智慧服务平台数据采集、综合指挥、线上处置、交流互动、督考评级服务功能。住建、城管、司法、人社等13家职能部门数据实时共享，打破“信息孤岛”，初步建立起互联互通互动的智慧化治理系统。</w:t>
      </w:r>
    </w:p>
    <w:p>
      <w:pPr>
        <w:ind w:left="0" w:right="0" w:firstLine="560"/>
        <w:spacing w:before="450" w:after="450" w:line="312" w:lineRule="auto"/>
      </w:pPr>
      <w:r>
        <w:rPr>
          <w:rFonts w:ascii="宋体" w:hAnsi="宋体" w:eastAsia="宋体" w:cs="宋体"/>
          <w:color w:val="000"/>
          <w:sz w:val="28"/>
          <w:szCs w:val="28"/>
        </w:rPr>
        <w:t xml:space="preserve">　　3.多元参与的网格协同共治体系。积极引导职能部门、群团组织、社会组织和居民自治组织等有效参与网格治理。实施“镇街吹哨、部门报到”城乡精细化管理工作机制和考核机制，通过“1+8+2+N”党建引领群团一体化工作模式,可为全区居民群众提供10类112项暖心服务。制定网格员服务清单,实现居民医疗保险缴纳、就业培训、心理咨询、低保申报、高龄津贴发放、司法调解、环境整治等109个事项在家门口办理,切实打通了服务群众“最后一米”。目前已办理各类群众诉求1696件,群众满意度和幸福感明显增强。</w:t>
      </w:r>
    </w:p>
    <w:p>
      <w:pPr>
        <w:ind w:left="0" w:right="0" w:firstLine="560"/>
        <w:spacing w:before="450" w:after="450" w:line="312" w:lineRule="auto"/>
      </w:pPr>
      <w:r>
        <w:rPr>
          <w:rFonts w:ascii="宋体" w:hAnsi="宋体" w:eastAsia="宋体" w:cs="宋体"/>
          <w:color w:val="000"/>
          <w:sz w:val="28"/>
          <w:szCs w:val="28"/>
        </w:rPr>
        <w:t xml:space="preserve">　　（三）试点先行，打造两个试点。</w:t>
      </w:r>
    </w:p>
    <w:p>
      <w:pPr>
        <w:ind w:left="0" w:right="0" w:firstLine="560"/>
        <w:spacing w:before="450" w:after="450" w:line="312" w:lineRule="auto"/>
      </w:pPr>
      <w:r>
        <w:rPr>
          <w:rFonts w:ascii="宋体" w:hAnsi="宋体" w:eastAsia="宋体" w:cs="宋体"/>
          <w:color w:val="000"/>
          <w:sz w:val="28"/>
          <w:szCs w:val="28"/>
        </w:rPr>
        <w:t xml:space="preserve">　　1.社区试点  西城街道红山郡社区试点，构建了以社区党组织为核心，驻街单位、社会组织及居民协同共治的“一核多元、四轮齐驱”扁平化社会治理新模式，整合综治、公安、城管、市场监管等相关部门，打造市域社会治理分指挥中心，依托社区阵地，建立法检、诉求、议事、调解、平安建设、扫黑除恶、宣传发动、为民服务联调联控机构，制定“一心为民，只跑一次”服务清单，通过实施全覆盖视频监控网络、小区进出人脸识别系统、无人机空中巡查队等智慧化社区手段，构建了党建引领、多网合一的网格化社会治理体系。实施“双向进入、交叉任职”工作机制，由居委会副主任兼任物业公司副经理，物业公司副经理兼任居委会副主任，通过资源共享、工作共促，共同解决社区建设、物业服务、项目开拓等问题，实现辖区居民受益最大化。制定《红山郡社区市域综合治理考核制度》，对部门下沉力量、社区工作者、网格员和志愿者实施多轨制考评，有效压实人员责任。同时，建立级联晋升机制，为志愿者、网格员提供晋升机会，最大发挥各类人员潜力。</w:t>
      </w:r>
    </w:p>
    <w:p>
      <w:pPr>
        <w:ind w:left="0" w:right="0" w:firstLine="560"/>
        <w:spacing w:before="450" w:after="450" w:line="312" w:lineRule="auto"/>
      </w:pPr>
      <w:r>
        <w:rPr>
          <w:rFonts w:ascii="宋体" w:hAnsi="宋体" w:eastAsia="宋体" w:cs="宋体"/>
          <w:color w:val="000"/>
          <w:sz w:val="28"/>
          <w:szCs w:val="28"/>
        </w:rPr>
        <w:t xml:space="preserve">　　2.乡村试点  红庙子镇东南营子村试点，坚持和发展新时代“枫桥经验”，充分发挥党组织领导、村委会主导、人民群众为主体的新型社会治理框架，打造人人有责、人人尽责、人人享有的社会治理共同体，组织村民参与制定《村规民约》明确了“什么不可为”，规定了“违反后怎么办”，并将《村规民约》张贴在明显处，树立了“有约就要守，有法就要依”的社会风尚。</w:t>
      </w:r>
    </w:p>
    <w:p>
      <w:pPr>
        <w:ind w:left="0" w:right="0" w:firstLine="560"/>
        <w:spacing w:before="450" w:after="450" w:line="312" w:lineRule="auto"/>
      </w:pPr>
      <w:r>
        <w:rPr>
          <w:rFonts w:ascii="黑体" w:hAnsi="黑体" w:eastAsia="黑体" w:cs="黑体"/>
          <w:color w:val="000000"/>
          <w:sz w:val="36"/>
          <w:szCs w:val="36"/>
          <w:b w:val="1"/>
          <w:bCs w:val="1"/>
        </w:rPr>
        <w:t xml:space="preserve">【篇三】市域社会治理现代化工作情况汇报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12月30日下午，全市市域社会治理现代化试点工作进展汇报会召开。市委政法委副书记、市市域社会治理现代化试点工作领导小组办公室副主任张振国，市市域社会治理现代化试点工作各工作组、部分牵头单位、责任单位有关负责人参会。</w:t>
      </w:r>
    </w:p>
    <w:p>
      <w:pPr>
        <w:ind w:left="0" w:right="0" w:firstLine="560"/>
        <w:spacing w:before="450" w:after="450" w:line="312" w:lineRule="auto"/>
      </w:pPr>
      <w:r>
        <w:rPr>
          <w:rFonts w:ascii="宋体" w:hAnsi="宋体" w:eastAsia="宋体" w:cs="宋体"/>
          <w:color w:val="000"/>
          <w:sz w:val="28"/>
          <w:szCs w:val="28"/>
        </w:rPr>
        <w:t xml:space="preserve">　　会上，市委宣传部、市委组织部、市公安局、市基层治理服务保障中心等8个市域社会治理现代化试点工作牵头单位围绕《开封市推进市域社会治理现代化试点工作方案》（以下简称《方案》）规定的目标任务，对各单位在市域社会治理现代化试点工作中的采取的措施、取得的成效及下一步的打算等进行了汇报。</w:t>
      </w:r>
    </w:p>
    <w:p>
      <w:pPr>
        <w:ind w:left="0" w:right="0" w:firstLine="560"/>
        <w:spacing w:before="450" w:after="450" w:line="312" w:lineRule="auto"/>
      </w:pPr>
      <w:r>
        <w:rPr>
          <w:rFonts w:ascii="宋体" w:hAnsi="宋体" w:eastAsia="宋体" w:cs="宋体"/>
          <w:color w:val="000"/>
          <w:sz w:val="28"/>
          <w:szCs w:val="28"/>
        </w:rPr>
        <w:t xml:space="preserve">　　会上，张振国要求，各单位要把各自的分工任务再明确，并具体到责任人和责任部门；对目前已经完成的任务，各单位要进一步完善机制，发挥社会治理成效；各单位要根据全过程的工作要求，制定工作计划，并按照时间节点扎扎实实向前推进；各单位要根据《方案》要求落实好各项工作，并做好各单位各部门之间的配合工作；各单位要根据工作要求及时总结不同时间阶段的工作亮点，并查找整体工作中存在的不足，齐心协力推进全市市域社会治理现代化工作。</w:t>
      </w:r>
    </w:p>
    <w:p>
      <w:pPr>
        <w:ind w:left="0" w:right="0" w:firstLine="560"/>
        <w:spacing w:before="450" w:after="450" w:line="312" w:lineRule="auto"/>
      </w:pPr>
      <w:r>
        <w:rPr>
          <w:rFonts w:ascii="黑体" w:hAnsi="黑体" w:eastAsia="黑体" w:cs="黑体"/>
          <w:color w:val="000000"/>
          <w:sz w:val="36"/>
          <w:szCs w:val="36"/>
          <w:b w:val="1"/>
          <w:bCs w:val="1"/>
        </w:rPr>
        <w:t xml:space="preserve">【篇四】市域社会治理现代化工作情况汇报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　　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　　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　　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　　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黑体" w:hAnsi="黑体" w:eastAsia="黑体" w:cs="黑体"/>
          <w:color w:val="000000"/>
          <w:sz w:val="36"/>
          <w:szCs w:val="36"/>
          <w:b w:val="1"/>
          <w:bCs w:val="1"/>
        </w:rPr>
        <w:t xml:space="preserve">【篇五】市域社会治理现代化工作情况汇报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XXX深入学习贯彻***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【篇六】市域社会治理现代化工作情况汇报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_-20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【篇七】市域社会治理现代化工作情况汇报</w:t>
      </w:r>
    </w:p>
    <w:p>
      <w:pPr>
        <w:ind w:left="0" w:right="0" w:firstLine="560"/>
        <w:spacing w:before="450" w:after="450" w:line="312" w:lineRule="auto"/>
      </w:pPr>
      <w:r>
        <w:rPr>
          <w:rFonts w:ascii="宋体" w:hAnsi="宋体" w:eastAsia="宋体" w:cs="宋体"/>
          <w:color w:val="000"/>
          <w:sz w:val="28"/>
          <w:szCs w:val="28"/>
        </w:rPr>
        <w:t xml:space="preserve">　　市应急局深入学习贯彻***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　　20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新时代中国特色社会主义思想为指导，全力保障人民群众生命财产安全，健全应急管理体系，主动适应应急管理新要求，牵头起草并以市政府的名义印发了《鹤壁市人民政府关于改革完善应急管理体系的实施意见》（鹤政〔20_〕20号），成立了鹤壁市人民政府应急救援总指挥部、鹤壁市人民政府专项应急指挥部。二是为深入贯彻落实《中共中央办公厅、国务院办公厅印发的通知》(中办发〔20_〕1号)和《中共河南省委办公厅、河南省人民政府办公厅关于推进城市安全发展的实施意见》(豫办〔20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_年全面推进安全生产风险隐患双重预防建设工作方案》，明确工作目标、实施步骤、重点任务和责任分工，取得了良好成绩，鹤壁市政府作为典型代表在全省双重预防体系建设暨专项整治三年行动推进会上作了发言。三是20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　　6、坚持党建引领，提高队伍政治素质。市应急局坚持不懈用***新时代中国特色社会主义思想武装头脑，采取党委理论学习中心组、党委第一议题、学员集中学习等多种形式，认真学习《***新时代中国特色社会主义思想学习纲要》第一卷、第二卷、第三卷等相关理论著作，通过学习不断增强应急队伍“四个意识”、坚定“四个自信”、坚决做到“两个维护”，培养忠诚干净担当的高素质应急队伍，为实现“两个一百年”奋斗目标、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　　7、认真开展“五进”活动。为认真贯彻***总书记关于应急管理、安全生产和防灾减灾救灾重要论述精神，进一步提升应急管理体系和能力现代化，有效推动安全宣传教育进企业、进农村、进社区、进学校、进家庭，筑牢安全生产和防灾减灾救灾人民防线，鹤壁市应急管理局积极开展“五进”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