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社区残联工作总结和工作计划(实用五篇)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 社区残联工作总结和工作计划一创建学习型社区，深深意识到，社区教育要积极倡导人人参与、人人投入，充分调动大家学习与活动的积极性，建立一个家园互动、依存先进的学习大环境至关重要。创建学习型社区，引导居民参与学习，提高居民终身学...</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社区残联工作总结和工作计划一</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社区残联工作总结和工作计划三</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社区残联工作总结和工作计划四</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社区残联工作总结和工作计划五</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