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社区新就业群体工作总结(5篇)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社区新就业群体工作总结1半年来，本社区按照街道的部署和要求，认真落实就业和再就业工作目标责任，积极创造各种条件，千方百计解决居民就业。党和政府为推动“再就业工程”制订了一系列优惠政策。且随着时间的推移，相关政策逐步完善，这体现了党和政策对失...</w:t>
      </w:r>
    </w:p>
    <w:p>
      <w:pPr>
        <w:ind w:left="0" w:right="0" w:firstLine="560"/>
        <w:spacing w:before="450" w:after="450" w:line="312" w:lineRule="auto"/>
      </w:pPr>
      <w:r>
        <w:rPr>
          <w:rFonts w:ascii="黑体" w:hAnsi="黑体" w:eastAsia="黑体" w:cs="黑体"/>
          <w:color w:val="000000"/>
          <w:sz w:val="36"/>
          <w:szCs w:val="36"/>
          <w:b w:val="1"/>
          <w:bCs w:val="1"/>
        </w:rPr>
        <w:t xml:space="preserve">社区新就业群体工作总结1</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社区新就业群体工作总结2</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一年来，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16名失业人员，分期参加了各项培训学习。通过一个月的认真学习他们都以优异的成绩取得了合格证书和计算机初级证书。现他们有的已在工作中用上了这些技能。</w:t>
      </w:r>
    </w:p>
    <w:p>
      <w:pPr>
        <w:ind w:left="0" w:right="0" w:firstLine="560"/>
        <w:spacing w:before="450" w:after="450" w:line="312" w:lineRule="auto"/>
      </w:pPr>
      <w:r>
        <w:rPr>
          <w:rFonts w:ascii="宋体" w:hAnsi="宋体" w:eastAsia="宋体" w:cs="宋体"/>
          <w:color w:val="000"/>
          <w:sz w:val="28"/>
          <w:szCs w:val="28"/>
        </w:rPr>
        <w:t xml:space="preserve">xx失业人员xxx俩都是大龄失业人员妻在家已有好多年了，他也在20xx年10月份从xxxx集团下岗,下岗后他常来社区要帮助他找一份工资高、工作轻的工作。可社区就业援助员只能和他说：“现在就业形势这样紧逼,要找到你们十分满意的工作是不可能的，但你只要不挑不拣我们尽力帮助你”。当时他还是不能接受，后来通过我们的政策咨询和心理辅导，今年1月份他又来到社区说他现在已想通了“先就业，再择业”了。4月份援助员帮助他与xx物业管理有限公司联系即就被录用做了小区保安。今年以来，社区援助员通过与失业人员谈心发现他们只想做轻工作就业观念后，就一边留心用人单位的用工对象和工种。一边和他进行解释，让他们早日转变以前吃大锅饭和等、靠、要的老思想。通过我们一次又一次的上门工作和一次又一次的推荐。</w:t>
      </w:r>
    </w:p>
    <w:p>
      <w:pPr>
        <w:ind w:left="0" w:right="0" w:firstLine="560"/>
        <w:spacing w:before="450" w:after="450" w:line="312" w:lineRule="auto"/>
      </w:pPr>
      <w:r>
        <w:rPr>
          <w:rFonts w:ascii="宋体" w:hAnsi="宋体" w:eastAsia="宋体" w:cs="宋体"/>
          <w:color w:val="000"/>
          <w:sz w:val="28"/>
          <w:szCs w:val="28"/>
        </w:rPr>
        <w:t xml:space="preserve">半年来，全年共登记失业人员29名，其中大龄19名，失业转就业22名，其中大龄10名。采集有效岗位70个，其中大龄岗位35个。推荐就业12名，其中大龄7名。</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实现“121”承落服务，只要不挑不拣，通过一次推荐，一个月内帮助上岗，有效缓解了失业人员就业难的问题。</w:t>
      </w:r>
    </w:p>
    <w:p>
      <w:pPr>
        <w:ind w:left="0" w:right="0" w:firstLine="560"/>
        <w:spacing w:before="450" w:after="450" w:line="312" w:lineRule="auto"/>
      </w:pPr>
      <w:r>
        <w:rPr>
          <w:rFonts w:ascii="黑体" w:hAnsi="黑体" w:eastAsia="黑体" w:cs="黑体"/>
          <w:color w:val="000000"/>
          <w:sz w:val="36"/>
          <w:szCs w:val="36"/>
          <w:b w:val="1"/>
          <w:bCs w:val="1"/>
        </w:rPr>
        <w:t xml:space="preserve">社区新就业群体工作总结3</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社区新就业群体工作总结4</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社区新就业群体工作总结5</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