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2024年护士年度个人培训总结(四篇)</w:t>
      </w:r>
      <w:bookmarkEnd w:id="1"/>
    </w:p>
    <w:p>
      <w:pPr>
        <w:jc w:val="center"/>
        <w:spacing w:before="0" w:after="450"/>
      </w:pPr>
      <w:r>
        <w:rPr>
          <w:rFonts w:ascii="Arial" w:hAnsi="Arial" w:eastAsia="Arial" w:cs="Arial"/>
          <w:color w:val="999999"/>
          <w:sz w:val="20"/>
          <w:szCs w:val="20"/>
        </w:rPr>
        <w:t xml:space="preserve">来源：网络  作者：清风徐来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护士年度个人培训总结一一、认真落实各项规章制度严格执行规章制度是提高护理质量，确保安全医疗的根本保证。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2、分别于_月份、__月份组织全体护士参加__宾馆、__宾馆的礼仪培训。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 &lt;/font</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护士年度个人培训总结二</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护士年度个人培训总结三</w:t>
      </w:r>
    </w:p>
    <w:p>
      <w:pPr>
        <w:ind w:left="0" w:right="0" w:firstLine="560"/>
        <w:spacing w:before="450" w:after="450" w:line="312" w:lineRule="auto"/>
      </w:pPr>
      <w:r>
        <w:rPr>
          <w:rFonts w:ascii="宋体" w:hAnsi="宋体" w:eastAsia="宋体" w:cs="宋体"/>
          <w:color w:val="000"/>
          <w:sz w:val="28"/>
          <w:szCs w:val="28"/>
        </w:rPr>
        <w:t xml:space="preserve">_大学第一附属医院_区医院在20__年_月_日正式开业，我感到非常幸运，来到_医院做了一名外科护士。在外科工作这段，学习到很多新的东西，挑战了很多不曾遇到过的困难，现将我近段工作总结如下：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护士年度个人培训总结四</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一、治疗和护理操作过程中的自护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据报道有二十多种血源性传播疾病可通过针的刺伤传染，其中最常见也最可怕的是乙肝。丙肝、hiv，经证实被带乙肝病毒的利器刺伤，受伤者感染机会为 __%，只要有x__l的含i-ibv的血进入体内就可感染乙肝，被带丙肝病毒的利器刺伤，感染机会为x__.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二、平时工作和日常生活中的自护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2025-06-21T08:07:31+08:00</dcterms:created>
  <dcterms:modified xsi:type="dcterms:W3CDTF">2025-06-21T08:07:31+08:00</dcterms:modified>
</cp:coreProperties>
</file>

<file path=docProps/custom.xml><?xml version="1.0" encoding="utf-8"?>
<Properties xmlns="http://schemas.openxmlformats.org/officeDocument/2006/custom-properties" xmlns:vt="http://schemas.openxmlformats.org/officeDocument/2006/docPropsVTypes"/>
</file>