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2024年银行柜员个人工作总结 银行柜员个人工作总结有特色(7篇)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银行柜员个人工作总结 银行柜员个人工作总结有特色一一、20__年度工作总结一线储蓄柜银行储蓄的窗口和形象。在这里，每天接触的客户最多，发生的交易量最大。在这一年中我主要做到了以下两点：1、优质的服务理念。我每日按时到岗，做好班前准备，准时参...</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银行柜员个人工作总结有特色二</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银行柜员个人工作总结有特色三</w:t>
      </w:r>
    </w:p>
    <w:p>
      <w:pPr>
        <w:ind w:left="0" w:right="0" w:firstLine="560"/>
        <w:spacing w:before="450" w:after="450" w:line="312" w:lineRule="auto"/>
      </w:pPr>
      <w:r>
        <w:rPr>
          <w:rFonts w:ascii="宋体" w:hAnsi="宋体" w:eastAsia="宋体" w:cs="宋体"/>
          <w:color w:val="000"/>
          <w:sz w:val="28"/>
          <w:szCs w:val="28"/>
        </w:rPr>
        <w:t xml:space="preserve">回顾这半年的学习工作，有很多值得我回味和深思的东西。从最初入住__集中培训，有对银行工作的总体勾画、又有了在财贸学校时的银行技能初体验，然后来到__支行的懵懂无知，在__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w:t>
      </w:r>
    </w:p>
    <w:p>
      <w:pPr>
        <w:ind w:left="0" w:right="0" w:firstLine="560"/>
        <w:spacing w:before="450" w:after="450" w:line="312" w:lineRule="auto"/>
      </w:pPr>
      <w:r>
        <w:rPr>
          <w:rFonts w:ascii="宋体" w:hAnsi="宋体" w:eastAsia="宋体" w:cs="宋体"/>
          <w:color w:val="000"/>
          <w:sz w:val="28"/>
          <w:szCs w:val="28"/>
        </w:rPr>
        <w:t xml:space="preserve">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银行柜员个人工作总结有特色四</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一、工作方面，认真履行岗位职责，踏踏实实的做好本职工作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银行柜员个人工作总结有特色五</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银行柜员个人工作总结有特色六</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们有了什么样的问题，只要问我，我都会细心的予以解答。当我也有问题的时候，我会十分虚心的向其他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 银行柜员个人工作总结有特色七</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_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2025-06-21T15:24:47+08:00</dcterms:created>
  <dcterms:modified xsi:type="dcterms:W3CDTF">2025-06-21T15:24:47+08:00</dcterms:modified>
</cp:coreProperties>
</file>

<file path=docProps/custom.xml><?xml version="1.0" encoding="utf-8"?>
<Properties xmlns="http://schemas.openxmlformats.org/officeDocument/2006/custom-properties" xmlns:vt="http://schemas.openxmlformats.org/officeDocument/2006/docPropsVTypes"/>
</file>