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第二季度安全工作总结：2024年第一季度工作总结及第二季度工作安排的报告</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区委：　　按要求，现就祥福镇2024年第一季度工作总结及第二季度工作安排报告如下。　&gt;　一、2024年第一季度工作推进情况　　一季度，全镇地区生产总值实现15.35亿元，同比增长9%;固定资产投入17.36亿元，同比增长13%;工业总产值1...</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　　按要求，现就祥福镇2024年第一季度工作总结及第二季度工作安排报告如下。</w:t>
      </w:r>
    </w:p>
    <w:p>
      <w:pPr>
        <w:ind w:left="0" w:right="0" w:firstLine="560"/>
        <w:spacing w:before="450" w:after="450" w:line="312" w:lineRule="auto"/>
      </w:pPr>
      <w:r>
        <w:rPr>
          <w:rFonts w:ascii="宋体" w:hAnsi="宋体" w:eastAsia="宋体" w:cs="宋体"/>
          <w:color w:val="000"/>
          <w:sz w:val="28"/>
          <w:szCs w:val="28"/>
        </w:rPr>
        <w:t xml:space="preserve">　&gt;　一、2024年第一季度工作推进情况</w:t>
      </w:r>
    </w:p>
    <w:p>
      <w:pPr>
        <w:ind w:left="0" w:right="0" w:firstLine="560"/>
        <w:spacing w:before="450" w:after="450" w:line="312" w:lineRule="auto"/>
      </w:pPr>
      <w:r>
        <w:rPr>
          <w:rFonts w:ascii="宋体" w:hAnsi="宋体" w:eastAsia="宋体" w:cs="宋体"/>
          <w:color w:val="000"/>
          <w:sz w:val="28"/>
          <w:szCs w:val="28"/>
        </w:rPr>
        <w:t xml:space="preserve">　　一季度，全镇地区生产总值实现15.35亿元，同比增长9%;固定资产投入17.36亿元，同比增长13%;工业总产值11.72亿元，同比增长9.5%;社会消费品零售总额2.96亿元，同比增长15.8%。</w:t>
      </w:r>
    </w:p>
    <w:p>
      <w:pPr>
        <w:ind w:left="0" w:right="0" w:firstLine="560"/>
        <w:spacing w:before="450" w:after="450" w:line="312" w:lineRule="auto"/>
      </w:pPr>
      <w:r>
        <w:rPr>
          <w:rFonts w:ascii="宋体" w:hAnsi="宋体" w:eastAsia="宋体" w:cs="宋体"/>
          <w:color w:val="000"/>
          <w:sz w:val="28"/>
          <w:szCs w:val="28"/>
        </w:rPr>
        <w:t xml:space="preserve">　&gt;　(一)狠抓产业发展，经济建设不断突破</w:t>
      </w:r>
    </w:p>
    <w:p>
      <w:pPr>
        <w:ind w:left="0" w:right="0" w:firstLine="560"/>
        <w:spacing w:before="450" w:after="450" w:line="312" w:lineRule="auto"/>
      </w:pPr>
      <w:r>
        <w:rPr>
          <w:rFonts w:ascii="宋体" w:hAnsi="宋体" w:eastAsia="宋体" w:cs="宋体"/>
          <w:color w:val="000"/>
          <w:sz w:val="28"/>
          <w:szCs w:val="28"/>
        </w:rPr>
        <w:t xml:space="preserve">&gt;　　一是加快推进项目拆迁。一季度完成新疆尤龙、胜普(泰能铁塔)、建泰、中泰、金桂路、标准化厂房A地块、绿地、毗河整治、呈祥大道(新增)等项目拆迁工作，签订拆迁协议农户11户农户，企业、苗圃14个，拆迁面积达804亩。全力推进达成铁路新增二线、博川10号地块、羊叉河改造等项目拆迁工作，签订拆迁协议农户33户，企业、苗圃、养殖6户。&gt;二是大力促进招商引资。积极对接辖区已签约落地项目，申报内资1亿元，完成全年内资目标33%;紧盯拟签约项目，密切对接XX保利文化XX花卉绿源项目;多次接待蓝城集团、绿城小镇集团、万贯集团等企业实地考察。梳理辖区招商引资资源，做好辖区营商资源推介工作，包装接龙岛植物园、太山伏季水果庄园、王家河心岛生态住宅等项目共计5个，完成全年项目包装任务50%。有序规范税收征管，制定《XX市XX区祥福镇人民政府关于开展税源状况专项清理的实施方案》，层层落实税源清理工作。1-2月完成本级税收466.02万元(3月税收情况区级部门未完成统计)，去年同期为358.65万元，同比增长29.94%。&gt;三是强化农业项目发展。积极推动毗河以南北麓、桂森、天谷明珠等历史遗留问题的解决，盘活存量项目，协调土地流转费发放。引入一三互动的现代农业项目，持续做好观音岛、王家河心岛等20个项目的包装策划。持续推进马坪、上元、新山、福农、太山等村万亩菜粮高标准农田建设，促进祥福农业产业良好有序发展。配合做好毗河、羊叉河、引毗渠、绣川河整治工程。</w:t>
      </w:r>
    </w:p>
    <w:p>
      <w:pPr>
        <w:ind w:left="0" w:right="0" w:firstLine="560"/>
        <w:spacing w:before="450" w:after="450" w:line="312" w:lineRule="auto"/>
      </w:pPr>
      <w:r>
        <w:rPr>
          <w:rFonts w:ascii="宋体" w:hAnsi="宋体" w:eastAsia="宋体" w:cs="宋体"/>
          <w:color w:val="000"/>
          <w:sz w:val="28"/>
          <w:szCs w:val="28"/>
        </w:rPr>
        <w:t xml:space="preserve">　&gt;　(二)优化城镇功能，城市品质不断提升</w:t>
      </w:r>
    </w:p>
    <w:p>
      <w:pPr>
        <w:ind w:left="0" w:right="0" w:firstLine="560"/>
        <w:spacing w:before="450" w:after="450" w:line="312" w:lineRule="auto"/>
      </w:pPr>
      <w:r>
        <w:rPr>
          <w:rFonts w:ascii="宋体" w:hAnsi="宋体" w:eastAsia="宋体" w:cs="宋体"/>
          <w:color w:val="000"/>
          <w:sz w:val="28"/>
          <w:szCs w:val="28"/>
        </w:rPr>
        <w:t xml:space="preserve">&gt;　　一是城镇配套加快建设。全面完成场镇路灯升级改造，保障场镇居民正常出行。组织人员对绿化植被进行管护，绿化养护面积达1万平方米。结合“一井一档”要求，建立井盖病害专项治理档案，整治病害井盖1处。有序推进东方新村公厕建设，预计2024年5月投入使用。&gt;二是人居环境持续改善。结合美丽宜居乡村创建工作，东方村、太山村、上元村、华家村和新山村等村申报2024年度“美丽四川.宜居乡村”示范村创建，马坪村申报“美丽蓉城.宜居乡村”示范村创建。开展城郊结合部专项整治行动，集中清理生活垃圾2024余吨。全面加强道路扬尘管控，日均冲洗街道面积达15万平方米。投入整治经费约20万元，覆盖裸土约10处，整治面积约12万平方米。</w:t>
      </w:r>
    </w:p>
    <w:p>
      <w:pPr>
        <w:ind w:left="0" w:right="0" w:firstLine="560"/>
        <w:spacing w:before="450" w:after="450" w:line="312" w:lineRule="auto"/>
      </w:pPr>
      <w:r>
        <w:rPr>
          <w:rFonts w:ascii="宋体" w:hAnsi="宋体" w:eastAsia="宋体" w:cs="宋体"/>
          <w:color w:val="000"/>
          <w:sz w:val="28"/>
          <w:szCs w:val="28"/>
        </w:rPr>
        <w:t xml:space="preserve">　　&gt;(三)持续改善民生，群众福祉不断增进</w:t>
      </w:r>
    </w:p>
    <w:p>
      <w:pPr>
        <w:ind w:left="0" w:right="0" w:firstLine="560"/>
        <w:spacing w:before="450" w:after="450" w:line="312" w:lineRule="auto"/>
      </w:pPr>
      <w:r>
        <w:rPr>
          <w:rFonts w:ascii="宋体" w:hAnsi="宋体" w:eastAsia="宋体" w:cs="宋体"/>
          <w:color w:val="000"/>
          <w:sz w:val="28"/>
          <w:szCs w:val="28"/>
        </w:rPr>
        <w:t xml:space="preserve">&gt;　　一是民生保障不断推进。完成安博项目、中欧非项目、宝供项目等一季度到龄人员领取生活补助费名单清理核实上报请款工作，并对2024年4月至2024年6月期间征地项目涉及的安置补助费进行清理核算，待资金拨付到位后及时发放&gt;。二是公共服务不断完善。积极为辖区内60周岁以上的失能、半失能老人提供基本养老服务，为分散供养城乡特困人员提供照料服务。充分发挥综合文化站和村(社区)综合文化活动室的公共文化服务效能，积极开展“我们的节日”迎春文艺汇演、“闹元宵”文艺汇演活动等文体活动27次，提高群众对公共文化服务的满意度。&gt;三是民众就业得到保障。持续打造“就在祥福”就业服务品牌，联合区人社局开展送岗位、送政策、送培训、送服务、送安居活动—“春风送暖?岗位到家”现场招聘会，协调42家企业提供500余种工作岗位。</w:t>
      </w:r>
    </w:p>
    <w:p>
      <w:pPr>
        <w:ind w:left="0" w:right="0" w:firstLine="560"/>
        <w:spacing w:before="450" w:after="450" w:line="312" w:lineRule="auto"/>
      </w:pPr>
      <w:r>
        <w:rPr>
          <w:rFonts w:ascii="宋体" w:hAnsi="宋体" w:eastAsia="宋体" w:cs="宋体"/>
          <w:color w:val="000"/>
          <w:sz w:val="28"/>
          <w:szCs w:val="28"/>
        </w:rPr>
        <w:t xml:space="preserve">　&gt;　(四)优化社会治理，人居指数不断提升</w:t>
      </w:r>
    </w:p>
    <w:p>
      <w:pPr>
        <w:ind w:left="0" w:right="0" w:firstLine="560"/>
        <w:spacing w:before="450" w:after="450" w:line="312" w:lineRule="auto"/>
      </w:pPr>
      <w:r>
        <w:rPr>
          <w:rFonts w:ascii="宋体" w:hAnsi="宋体" w:eastAsia="宋体" w:cs="宋体"/>
          <w:color w:val="000"/>
          <w:sz w:val="28"/>
          <w:szCs w:val="28"/>
        </w:rPr>
        <w:t xml:space="preserve">　　&gt;一是强化治理，提升人民群众安全感。建立“1+3+N”专群联动工作机制，努力构建“五分钟”服务圈，真正实现力量向网格下层、问题在网格解决的目标。加大对刑教、吸毒等人员的教育管控工作，教育转化3名邪教人员。&gt;二是抢抓契机，力推平安社区百日攻坚行动。全面开展平安社区工程百日攻坚行动，截止目前，我镇共排查出突出问题和风险隐患105件。在东方新村、凤凰雅苑等安置小区和城郊结合部等管理薄弱区域集中打击整治农村赌博违法犯罪，提升居民安全感、获得感、幸福感。&gt;三是深挖根治，纵深推进扫黑除恶工作。以基层组织建设为着力点，以重点行业、领域治乱为突破口，以“大棚房”整治为契机，拆除违法建设点位20处，拆除违法建设1.5万平方米，达到违法建设存量递减，违法建设新增为零的目标。拦停违法运输渣土车3辆，查处非法倾倒渣土案件3件，镇域内非法倾倒渣土现象得到有效整治。&gt;四是强化监管，有序规范食品安全管理。坚持群宴监管不懈怠，一季度辖区内共举办群宴212户，指导212户、3932桌，就餐人数39320人，指导率100%。开展辖区内学校、幼儿园、农家乐、网吧等场所的设施设备安全等排查5次。配合祥福市场监督管理所开展执法检查8次，查处违法案件1件。</w:t>
      </w:r>
    </w:p>
    <w:p>
      <w:pPr>
        <w:ind w:left="0" w:right="0" w:firstLine="560"/>
        <w:spacing w:before="450" w:after="450" w:line="312" w:lineRule="auto"/>
      </w:pPr>
      <w:r>
        <w:rPr>
          <w:rFonts w:ascii="宋体" w:hAnsi="宋体" w:eastAsia="宋体" w:cs="宋体"/>
          <w:color w:val="000"/>
          <w:sz w:val="28"/>
          <w:szCs w:val="28"/>
        </w:rPr>
        <w:t xml:space="preserve">　　&gt;(五)全面“从严治党”，创新党建引领</w:t>
      </w:r>
    </w:p>
    <w:p>
      <w:pPr>
        <w:ind w:left="0" w:right="0" w:firstLine="560"/>
        <w:spacing w:before="450" w:after="450" w:line="312" w:lineRule="auto"/>
      </w:pPr>
      <w:r>
        <w:rPr>
          <w:rFonts w:ascii="宋体" w:hAnsi="宋体" w:eastAsia="宋体" w:cs="宋体"/>
          <w:color w:val="000"/>
          <w:sz w:val="28"/>
          <w:szCs w:val="28"/>
        </w:rPr>
        <w:t xml:space="preserve">&gt;　　一是做好基层党组织建设。坚持党的领导，加强党委班子建设，落实民主集中制。完成2024年度落实主体责任述职、祥福镇2024年度基层民主评议党员及基层党组织书记落实主体责任述职、“第一书记”2024年度考核工作;开展基层党组织运行情况调研工作，全力做好2024年村(社区)党组织换届准备工作。深化党建品牌创建，以斑竹园自然院落为载体，创建“竹韵西江”院落品牌，打造祥福镇党建引领乡村振兴示范村，并成功举办2024年“竹韵西江”专题绘画活动2场。坚持人代会制度，定期组织人大代表视察活动，积极办理人大代表提案，推动人大阵地规范化建设。&gt;二是抓好党风廉政建设。结合党委会组织会前学习《不可低估-肃清周永康、李春城流毒影响》警示教育读本，组织镇村干部观看《今晚800》等警示教育片，开展廉政宣传教育;开展祥福镇2024年第一季度“亮身份、听民情、解民忧”主题活动暨“阳光问责问廉”坝坝会，收集并交办问题建议28条;严抓纪律审查，坚持做到有案必查、有贪必惩，2024年以来，镇纪委共立案2件，给予党纪处分2人，开除党籍2人;受理承办信访举报3件，办结3件;全力配合巡察工作，完成第三巡察组交办信访事项和整改事项，截止目前，共受理移交信访件2件，整改通知书5份，并已进行整改。</w:t>
      </w:r>
    </w:p>
    <w:p>
      <w:pPr>
        <w:ind w:left="0" w:right="0" w:firstLine="560"/>
        <w:spacing w:before="450" w:after="450" w:line="312" w:lineRule="auto"/>
      </w:pPr>
      <w:r>
        <w:rPr>
          <w:rFonts w:ascii="宋体" w:hAnsi="宋体" w:eastAsia="宋体" w:cs="宋体"/>
          <w:color w:val="000"/>
          <w:sz w:val="28"/>
          <w:szCs w:val="28"/>
        </w:rPr>
        <w:t xml:space="preserve">　　&gt;二、2024年第二季度工作安排</w:t>
      </w:r>
    </w:p>
    <w:p>
      <w:pPr>
        <w:ind w:left="0" w:right="0" w:firstLine="560"/>
        <w:spacing w:before="450" w:after="450" w:line="312" w:lineRule="auto"/>
      </w:pPr>
      <w:r>
        <w:rPr>
          <w:rFonts w:ascii="宋体" w:hAnsi="宋体" w:eastAsia="宋体" w:cs="宋体"/>
          <w:color w:val="000"/>
          <w:sz w:val="28"/>
          <w:szCs w:val="28"/>
        </w:rPr>
        <w:t xml:space="preserve">　　&gt;(一)强化招商引资</w:t>
      </w:r>
    </w:p>
    <w:p>
      <w:pPr>
        <w:ind w:left="0" w:right="0" w:firstLine="560"/>
        <w:spacing w:before="450" w:after="450" w:line="312" w:lineRule="auto"/>
      </w:pPr>
      <w:r>
        <w:rPr>
          <w:rFonts w:ascii="宋体" w:hAnsi="宋体" w:eastAsia="宋体" w:cs="宋体"/>
          <w:color w:val="000"/>
          <w:sz w:val="28"/>
          <w:szCs w:val="28"/>
        </w:rPr>
        <w:t xml:space="preserve">&gt;　　一是强化内资申报。针对已落地项目，积极对接企业，加快推进正西机器人项目的1.25亿元内资申报，同时梳理辖区新注册、转股企业，挖掘可申报内资企业&gt;。二是力促项目落地。做好XX保利文化XX花卉绿源项目签约服务工作，确保项目顺利签约落地。对接绿城小镇集团、蓝城集团、万贯集团等企业，掌握企业投资意向，引进新项目。加强对杨氏果业等农业类项目跟踪力度，争取项目尽快签约落地。</w:t>
      </w:r>
    </w:p>
    <w:p>
      <w:pPr>
        <w:ind w:left="0" w:right="0" w:firstLine="560"/>
        <w:spacing w:before="450" w:after="450" w:line="312" w:lineRule="auto"/>
      </w:pPr>
      <w:r>
        <w:rPr>
          <w:rFonts w:ascii="宋体" w:hAnsi="宋体" w:eastAsia="宋体" w:cs="宋体"/>
          <w:color w:val="000"/>
          <w:sz w:val="28"/>
          <w:szCs w:val="28"/>
        </w:rPr>
        <w:t xml:space="preserve">　&gt;　(二)优化协税护税</w:t>
      </w:r>
    </w:p>
    <w:p>
      <w:pPr>
        <w:ind w:left="0" w:right="0" w:firstLine="560"/>
        <w:spacing w:before="450" w:after="450" w:line="312" w:lineRule="auto"/>
      </w:pPr>
      <w:r>
        <w:rPr>
          <w:rFonts w:ascii="宋体" w:hAnsi="宋体" w:eastAsia="宋体" w:cs="宋体"/>
          <w:color w:val="000"/>
          <w:sz w:val="28"/>
          <w:szCs w:val="28"/>
        </w:rPr>
        <w:t xml:space="preserve">&gt;　　一是加强清理异地建安项目。强化平台公司、园区企业、基础实施等工程建设项目清理，建立施工进度、投资金额、税金入库的管理台账，及时巡查、报告、跟踪到位。重点掌握我镇物流园区拆迁安置房、工业南区安置房、陆港花园安置房、公交站建设、羊叉河整治、羊叉河配套道路、菜粮高规格农田整治、呈祥大道、港城大道项目施工进度。&gt;二是加大税源清理力度。全面摸底排查辖区市场主体，详细采集其经营情况、用工人数、经营面积等数据，建立并及时更新市场主体信息台账，协助税务部门重新核定其纳税申报收入基数，提高纳税比例。&gt;三是加大镇域土地使用税清理。建立土地使用税情况台账并进行动态管理。通过巡查、报告、清理实现土地使用税的征收。加大对重点行业的清理。从2024年清理发现工业企业四川春意家具有限公司、农业类企业XX市西江月农业生态观光有限公司和XX时代创绿园艺有限公司的土地使用税完税情况入手，抓实抓好土地使用税征收的协助工作。</w:t>
      </w:r>
    </w:p>
    <w:p>
      <w:pPr>
        <w:ind w:left="0" w:right="0" w:firstLine="560"/>
        <w:spacing w:before="450" w:after="450" w:line="312" w:lineRule="auto"/>
      </w:pPr>
      <w:r>
        <w:rPr>
          <w:rFonts w:ascii="宋体" w:hAnsi="宋体" w:eastAsia="宋体" w:cs="宋体"/>
          <w:color w:val="000"/>
          <w:sz w:val="28"/>
          <w:szCs w:val="28"/>
        </w:rPr>
        <w:t xml:space="preserve">　&gt;　(三)加快项目建设</w:t>
      </w:r>
    </w:p>
    <w:p>
      <w:pPr>
        <w:ind w:left="0" w:right="0" w:firstLine="560"/>
        <w:spacing w:before="450" w:after="450" w:line="312" w:lineRule="auto"/>
      </w:pPr>
      <w:r>
        <w:rPr>
          <w:rFonts w:ascii="宋体" w:hAnsi="宋体" w:eastAsia="宋体" w:cs="宋体"/>
          <w:color w:val="000"/>
          <w:sz w:val="28"/>
          <w:szCs w:val="28"/>
        </w:rPr>
        <w:t xml:space="preserve">&gt;　　一是推进重点项目拆迁工作。全力推进博川10号地块、达成铁路新增二线等项目剩余农户及企业的拆迁协议签订工作，拟启动苏宁红线外民强11-15组拆迁协议签订工作，为项目进场提供用地保障。&gt;二是推进抽签安置工作。制定福安怡景二期、工业南区安置房一期等剩余房源抽签安置方案，完成剩余房源的抽签安置工作。同时拟启动祥福商都商铺抽签工作。&gt;三是协调项目进场工作。持续推进达成铁路新增二线、毗河整治、港城大道、呈祥大道等项目的施工工作。</w:t>
      </w:r>
    </w:p>
    <w:p>
      <w:pPr>
        <w:ind w:left="0" w:right="0" w:firstLine="560"/>
        <w:spacing w:before="450" w:after="450" w:line="312" w:lineRule="auto"/>
      </w:pPr>
      <w:r>
        <w:rPr>
          <w:rFonts w:ascii="宋体" w:hAnsi="宋体" w:eastAsia="宋体" w:cs="宋体"/>
          <w:color w:val="000"/>
          <w:sz w:val="28"/>
          <w:szCs w:val="28"/>
        </w:rPr>
        <w:t xml:space="preserve">　&gt;　(四)强化城乡社区发展治理功能</w:t>
      </w:r>
    </w:p>
    <w:p>
      <w:pPr>
        <w:ind w:left="0" w:right="0" w:firstLine="560"/>
        <w:spacing w:before="450" w:after="450" w:line="312" w:lineRule="auto"/>
      </w:pPr>
      <w:r>
        <w:rPr>
          <w:rFonts w:ascii="宋体" w:hAnsi="宋体" w:eastAsia="宋体" w:cs="宋体"/>
          <w:color w:val="000"/>
          <w:sz w:val="28"/>
          <w:szCs w:val="28"/>
        </w:rPr>
        <w:t xml:space="preserve">&gt;　　一是开展平安社区工程百日攻坚行动。重点围绕9类43项突出问题和风险隐患，在安置小区、城郊结合部等管理薄弱区域按照“七步工作法”以及“马上办”“协商办”“呼叫办”的三层分解方略开展平安社区工程百日攻坚行动。同时开展社会治安、消防安全隐患的排查、整治工作，做好吸毒人员、社区矫正人员、精神病患者、邪教人员等特殊群体的走访摸排工作。开展“邪教人员敲门行动”，做好4.25、5.13重要时段邪教人员的稳控工作，教育转化3名邪教人员。&gt;二是突出城乡环境重点整治。继续加大城乡结合部环境卫生整治力度，抓好以占道经营、流动摊点、背街小巷治理、垃圾分类、“门前三包”等为主要内容的专项治理工作;强化农垃清运管理工作，严格按照“户集、村收、镇运、区处理”的垃圾清运模式，建立健全农垃处理工作机制;狠抓扬尘治理工作，及时覆盖建渣裸土问题点位，巡查辖区内在建工地扬尘治理工作。&gt;三是完善城乡社区基础配套。启动工业南区安置小区配套道路及广场建设工作，推进工南二期、物流园区、陆港花园安置小区及羊叉河畔小区配套道路建设，推进公交场站、成达铁路复线、港城大道、呈祥大道、羊叉河桥建设工作;启动祥福商都小区、羊叉河畔小区智慧小区建设，抓好XX村重点地区集中整治工作。</w:t>
      </w:r>
    </w:p>
    <w:p>
      <w:pPr>
        <w:ind w:left="0" w:right="0" w:firstLine="560"/>
        <w:spacing w:before="450" w:after="450" w:line="312" w:lineRule="auto"/>
      </w:pPr>
      <w:r>
        <w:rPr>
          <w:rFonts w:ascii="宋体" w:hAnsi="宋体" w:eastAsia="宋体" w:cs="宋体"/>
          <w:color w:val="000"/>
          <w:sz w:val="28"/>
          <w:szCs w:val="28"/>
        </w:rPr>
        <w:t xml:space="preserve">　&gt;　(五)从严推进党的建设</w:t>
      </w:r>
    </w:p>
    <w:p>
      <w:pPr>
        <w:ind w:left="0" w:right="0" w:firstLine="560"/>
        <w:spacing w:before="450" w:after="450" w:line="312" w:lineRule="auto"/>
      </w:pPr>
      <w:r>
        <w:rPr>
          <w:rFonts w:ascii="宋体" w:hAnsi="宋体" w:eastAsia="宋体" w:cs="宋体"/>
          <w:color w:val="000"/>
          <w:sz w:val="28"/>
          <w:szCs w:val="28"/>
        </w:rPr>
        <w:t xml:space="preserve">&gt;　　一是抓好巡察整改。对巡察组反馈的问题和存在的薄弱环节，采取切实有效措施，制定整改方案、建立工作台账，明确措施、划定时限、责任到人予以整改，不推诿、不敷衍、确保此次巡察工作见实效、求长效。&gt;二是强化宣传教育。筹备祥福镇2024年第二季度“亮身份、听民情、解民忧”主题活动暨“阳光问责问廉”坝坝会，同时找差距，立说立行、即知即改，真正听民情、解民忧、顺民意。结合祥福镇《关于落实省委部署做好蒲波严重违纪违法案“以案促改”的工作方案》，拿出措施，推动相关问题迅速、坚决整治。&gt;三是强化监督检查。巩固不作为及“懒散拖”问题专项治理成果，集中时间开展“带病提拔”“赌博敛财”、利用地方名贵特产谋取私利、形式主义和官僚主义等问题专项整治，建立问题清单、责任清单和任务清单，逐项跟踪问效。</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中共XX市XX区祥福镇委员会</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2025-06-18T07:36:56+08:00</dcterms:created>
  <dcterms:modified xsi:type="dcterms:W3CDTF">2025-06-18T07:36:56+08:00</dcterms:modified>
</cp:coreProperties>
</file>

<file path=docProps/custom.xml><?xml version="1.0" encoding="utf-8"?>
<Properties xmlns="http://schemas.openxmlformats.org/officeDocument/2006/custom-properties" xmlns:vt="http://schemas.openxmlformats.org/officeDocument/2006/docPropsVTypes"/>
</file>