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税务人员纳税工作总结(35篇)</w:t>
      </w:r>
      <w:bookmarkEnd w:id="1"/>
    </w:p>
    <w:p>
      <w:pPr>
        <w:jc w:val="center"/>
        <w:spacing w:before="0" w:after="450"/>
      </w:pPr>
      <w:r>
        <w:rPr>
          <w:rFonts w:ascii="Arial" w:hAnsi="Arial" w:eastAsia="Arial" w:cs="Arial"/>
          <w:color w:val="999999"/>
          <w:sz w:val="20"/>
          <w:szCs w:val="20"/>
        </w:rPr>
        <w:t xml:space="preserve">来源：网络  作者：落霞与孤鹜齐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税务人员纳税工作总结1(一)加强依法行政示范点建设1、提高依法行政意识。我局高度重视依法行政示范点建设工作，认真贯彻市局相关会议精神，及时开展思想教育，宣传依法行政的重要性，明确依法行政的目标要求，进一步强化法治意识和责任意识，提高稽查风险...</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xx年多经企业经济责任制考核方案〉的通知》和xx司字[xx]8号文《关于下达xx分公司多样化经营xx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共有8篇税收调研文章分别在盛市税务报刊杂志和我局内部刊物《X》上发表，并对各检查科在平时的X中提出的各种业务问题作出答复，促进了X业务的正常开展。为了加强X业务的指导，做好查前培训工作，按照专项检查工作安排，在X下户检查前，我们将金融企业相关的所得税税收政策进行了详细的归纳、整理，编写了《X法规汇编》，为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三次派出人员分别参加X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X朝着培养高素质复合型人才的奋斗目标又迈进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税务人员纳税工作总结4</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税务人员纳税工作总结5</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_年的工作，作如下汇报：</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税务人员纳税工作总结7</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税务人员纳税工作总结8</w:t>
      </w:r>
    </w:p>
    <w:p>
      <w:pPr>
        <w:ind w:left="0" w:right="0" w:firstLine="560"/>
        <w:spacing w:before="450" w:after="450" w:line="312" w:lineRule="auto"/>
      </w:pPr>
      <w:r>
        <w:rPr>
          <w:rFonts w:ascii="宋体" w:hAnsi="宋体" w:eastAsia="宋体" w:cs="宋体"/>
          <w:color w:val="000"/>
          <w:sz w:val="28"/>
          <w:szCs w:val="28"/>
        </w:rPr>
        <w:t xml:space="preserve">以纳税人需求为导向，统一服务规程，完善服务平台，改进服务方式，在系统内深入开展便民办税春风行动，推进了纳税服务水平的显著提高。</w:t>
      </w:r>
    </w:p>
    <w:p>
      <w:pPr>
        <w:ind w:left="0" w:right="0" w:firstLine="560"/>
        <w:spacing w:before="450" w:after="450" w:line="312" w:lineRule="auto"/>
      </w:pPr>
      <w:r>
        <w:rPr>
          <w:rFonts w:ascii="宋体" w:hAnsi="宋体" w:eastAsia="宋体" w:cs="宋体"/>
          <w:color w:val="000"/>
          <w:sz w:val="28"/>
          <w:szCs w:val="28"/>
        </w:rPr>
        <w:t xml:space="preserve">统一服务规程。统一办税服务内容，修订办税服务制度汇编，完善首问责任、主任值班、领导巡查等各项制度。统一纳税服务流程，规范、简化办税程序，对由纳税人发起的125件办税事项，逐项明确服务时限、操作流程、岗位职责等。统一服务考评，完善考核指标体系，在全市各办税服务厅配置多功能服务叫号系统，实现对办税事项评价、考核的一体化运作。建立健全审批档案管理，统一装订目录，规范装订顺序，分区编号，一项一档，并对长期申请软件退税企业的档案资料进行固化与登记，同一企业同一软件产品只需首次申请时提供纸质资料，避免纳税人重复提供，切实减轻纳税人负担。</w:t>
      </w:r>
    </w:p>
    <w:p>
      <w:pPr>
        <w:ind w:left="0" w:right="0" w:firstLine="560"/>
        <w:spacing w:before="450" w:after="450" w:line="312" w:lineRule="auto"/>
      </w:pPr>
      <w:r>
        <w:rPr>
          <w:rFonts w:ascii="宋体" w:hAnsi="宋体" w:eastAsia="宋体" w:cs="宋体"/>
          <w:color w:val="000"/>
          <w:sz w:val="28"/>
          <w:szCs w:val="28"/>
        </w:rPr>
        <w:t xml:space="preserve">改进服务方式。对发票发售窗口排队等候时间较长现象进行专项调研，放开普通发票供应量，对通用发票(百元版)实行一次可供应一个季度发票用量，减少纳税人购票次数。优化窗口设置，实行一窗通办与主题窗口相结合的办税服务模式，即除税控发行外，其他业务均可在同一窗口办理。市局在充分调研基础上，先后于高新、庐阳区局开展试点，基本实现即到即办，避免纳税人多头找、多次排，提高了办税效率，降低了征纳成本。目前，一窗通办正在分批有序推行，今年10月份可实现系统12个办税服务厅的全覆盖。</w:t>
      </w:r>
    </w:p>
    <w:p>
      <w:pPr>
        <w:ind w:left="0" w:right="0" w:firstLine="560"/>
        <w:spacing w:before="450" w:after="450" w:line="312" w:lineRule="auto"/>
      </w:pPr>
      <w:r>
        <w:rPr>
          <w:rFonts w:ascii="宋体" w:hAnsi="宋体" w:eastAsia="宋体" w:cs="宋体"/>
          <w:color w:val="000"/>
          <w:sz w:val="28"/>
          <w:szCs w:val="28"/>
        </w:rPr>
        <w:t xml:space="preserve">完善服务平台。与金融机构合作，在自助银行网点开设便民办税服务点，配备联网自助办税终端机，实行24小时全天候服务。整合升级市区排队叫号系统，通过后台实时掌握各办税服务厅涉税事项办理情况，并由专人分析后台信息，对出现超过半小时以上排队等情况，及时进行干预、询问和辅导。建立以网上办税为主，自助办税、专业市场委托代征为辅的多元化办税体系。加大网上办税一体化平台推广力度，完善平台功能及配套服务。全面改造各自助办税区域，累计增配自助办税终端16台，自助办税计算机32台，并安排专人为纳税人辅导，分流办税业务。</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税务人员纳税工作总结9</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税务人员纳税工作总结10</w:t>
      </w:r>
    </w:p>
    <w:p>
      <w:pPr>
        <w:ind w:left="0" w:right="0" w:firstLine="560"/>
        <w:spacing w:before="450" w:after="450" w:line="312" w:lineRule="auto"/>
      </w:pPr>
      <w:r>
        <w:rPr>
          <w:rFonts w:ascii="宋体" w:hAnsi="宋体" w:eastAsia="宋体" w:cs="宋体"/>
          <w:color w:val="000"/>
          <w:sz w:val="28"/>
          <w:szCs w:val="28"/>
        </w:rPr>
        <w:t xml:space="preserve">一是加强矛盾纠纷排查调处。对内及时掌握干部职工的 思想、工作、生活情况，把存在的问题解决在萌芽状态。对 外加强走访调查，局党组成员带队深入企业、纳税户，与他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加强重点部位排查整治。对财务室、档案室、车库车辆、网 站等场所进行了排查、检查，完善了技防设施，在办税服务 厅和票证库房安装了监控和报警设备，晚上和节假日实行值 班制度。</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、常提醒，教育干部职工做遵纪守法的模范。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与互联网物理隔离，确保了内外网站的安全稳定运行。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税务人员纳税工作总结12</w:t>
      </w:r>
    </w:p>
    <w:p>
      <w:pPr>
        <w:ind w:left="0" w:right="0" w:firstLine="560"/>
        <w:spacing w:before="450" w:after="450" w:line="312" w:lineRule="auto"/>
      </w:pPr>
      <w:r>
        <w:rPr>
          <w:rFonts w:ascii="宋体" w:hAnsi="宋体" w:eastAsia="宋体" w:cs="宋体"/>
          <w:color w:val="000"/>
          <w:sz w:val="28"/>
          <w:szCs w:val="28"/>
        </w:rPr>
        <w:t xml:space="preserve">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_。</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税务人员纳税工作总结13</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税务人员纳税工作总结14</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税务人员纳税工作总结15</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税务人员纳税工作总结16</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税务人员纳税工作总结17</w:t>
      </w:r>
    </w:p>
    <w:p>
      <w:pPr>
        <w:ind w:left="0" w:right="0" w:firstLine="560"/>
        <w:spacing w:before="450" w:after="450" w:line="312" w:lineRule="auto"/>
      </w:pPr>
      <w:r>
        <w:rPr>
          <w:rFonts w:ascii="宋体" w:hAnsi="宋体" w:eastAsia="宋体" w:cs="宋体"/>
          <w:color w:val="000"/>
          <w:sz w:val="28"/>
          <w:szCs w:val="28"/>
        </w:rPr>
        <w:t xml:space="preserve">严格按照依法治税的总体要求，不断加大税收宣传、政策落实、风险应对和执法督察力度，规范税务干部执法行为，提高征纳双方的税法遵从意识。上半年，我局荣获xx市首批依法行政示范单位荣誉称号。</w:t>
      </w:r>
    </w:p>
    <w:p>
      <w:pPr>
        <w:ind w:left="0" w:right="0" w:firstLine="560"/>
        <w:spacing w:before="450" w:after="450" w:line="312" w:lineRule="auto"/>
      </w:pPr>
      <w:r>
        <w:rPr>
          <w:rFonts w:ascii="宋体" w:hAnsi="宋体" w:eastAsia="宋体" w:cs="宋体"/>
          <w:color w:val="000"/>
          <w:sz w:val="28"/>
          <w:szCs w:val="28"/>
        </w:rPr>
        <w:t xml:space="preserve">落实税收优惠。动态跟踪、分析营改增试点企业税负情况和享受税收优惠政策情况，认真做好试点纳税人超税负财政返还的审核工作。以_对稳增长促改革调结构惠民生政策措施落实情况进行全面督查为契机，组织各级国税机关进行全面自查，加大对小型微利企业的政策宣传力度，简化备案程序，推动小型微利企业等各项税收优惠政策落实到位;积极配合做好高新技术企业新认定及复审工作。深入开展生产企业免抵退税管理调研，全面落实出口加工区内企业生产耗用水电气退税和营改增零税率应税服务免抵退税政策。在严格标准、规范管理的基础上，适度扩大分类管理企业范围，积极做好扩大出口退税分类管理试点工作。</w:t>
      </w:r>
    </w:p>
    <w:p>
      <w:pPr>
        <w:ind w:left="0" w:right="0" w:firstLine="560"/>
        <w:spacing w:before="450" w:after="450" w:line="312" w:lineRule="auto"/>
      </w:pPr>
      <w:r>
        <w:rPr>
          <w:rFonts w:ascii="宋体" w:hAnsi="宋体" w:eastAsia="宋体" w:cs="宋体"/>
          <w:color w:val="000"/>
          <w:sz w:val="28"/>
          <w:szCs w:val="28"/>
        </w:rPr>
        <w:t xml:space="preserve">规范执法行为。以制度促规范。修订重大案件审理办法，规范送审案卷证据目录，提高审理质量和时效。结合省局文件，制定下发了市局规范进户执法管理制度，进一步明确进户执法的工作事项、审批程序，加强对进户执法行为的监督。以检查促规范。继续深入开展一般纳税人资格认定、注销税务登记和委托代征税款四个税收专项执法督察工作，对系统三年来相关执法行为进行逐户逐票核查，查找和纠正税收执法过程中存在的问题和管理漏洞，督促相关单位及时进行整改。截止目前，省局推送的80173户次专项执法督察任务已全部完成，发现问题15686户次，对30人次进行了责任追究，对1人暂停执行职务处理。</w:t>
      </w:r>
    </w:p>
    <w:p>
      <w:pPr>
        <w:ind w:left="0" w:right="0" w:firstLine="560"/>
        <w:spacing w:before="450" w:after="450" w:line="312" w:lineRule="auto"/>
      </w:pPr>
      <w:r>
        <w:rPr>
          <w:rFonts w:ascii="宋体" w:hAnsi="宋体" w:eastAsia="宋体" w:cs="宋体"/>
          <w:color w:val="000"/>
          <w:sz w:val="28"/>
          <w:szCs w:val="28"/>
        </w:rPr>
        <w:t xml:space="preserve">开展风险应对。风险核查工作，深入研究核查指标与查补税款的关联程度，按照查税、去风险、促遵从原则，将核查指标科学分类，并有针对性地应对处理。纳税评估工作，进一步探索案头分析、实地核查、评审汇报、流程管控、项目化评估，适时总结行业评估经验。根据现有人员配置，将部分县局重点税源评估权下放到各县局。税务稽查工作，重点关注虚_、骗取出口退(免)税和偷逃税案件新动向，加强对进出口、房地产、商业银行、水泥以及营改增试点等行业涉税风险防控和案件查处工作。营造良好税收氛围。开展税收宣传。认真组织第23个税收宣传月活动，开展了税收优惠政策串讲和20_年度企业所得税汇算清缴业务辅导，向纳税人发放税收优惠政策一本通、纳税人办税指南等税收宣传资料，为纳税人详细解答营改增、出口退税等热点税收政策问题。加强纳税人学校建设。印发《xx市国税系统纳税人学校管理暂行办法》，明确市(县)两级纳税人学校的职责、频率、师资、公告等内容，加强纳税人学校的制度化和规范化管理;开发纳税人学校软件，为纳税人提供网上预约报名、课程管理、意见征集等功能，探索开展税收业务网络培训和国地税联合培训。上半年，国地税联合举办企业所得税汇算清缴1期，市、县两级纳税人学校共举办培训50余期，培训纳税人万余户。强化网上推送功能。充分利用网络微媒体信息传播优势，开通xx国税纳税服务微信公众服务平台，每周定期推送最新税收政策公告、通知，解析政策变化影响，在线解答各类涉税问题，为纳税人释疑解惑，增强纳税人依法诚信的纳税意识。</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税务人员纳税工作总结19</w:t>
      </w:r>
    </w:p>
    <w:p>
      <w:pPr>
        <w:ind w:left="0" w:right="0" w:firstLine="560"/>
        <w:spacing w:before="450" w:after="450" w:line="312" w:lineRule="auto"/>
      </w:pPr>
      <w:r>
        <w:rPr>
          <w:rFonts w:ascii="宋体" w:hAnsi="宋体" w:eastAsia="宋体" w:cs="宋体"/>
          <w:color w:val="000"/>
          <w:sz w:val="28"/>
          <w:szCs w:val="28"/>
        </w:rPr>
        <w:t xml:space="preserve">一是狠抓整改落实，确保活动取得实效。根据党的教育实践活动安排部署，着重围绕前期征集的意见和查摆的问题，结合国税工作中存在的不足，制定具体的整改计划和方案，认真落实各项整改工作任务，建立健全规章制度，用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二是强化税源监控，促进收入稳定增长。密切关注我市经济发展走势，及时跟踪重点税源变动情况，加强税源预测，强化税源管理，促进收入稳定增长，坚决完成省局下达的收入任务。</w:t>
      </w:r>
    </w:p>
    <w:p>
      <w:pPr>
        <w:ind w:left="0" w:right="0" w:firstLine="560"/>
        <w:spacing w:before="450" w:after="450" w:line="312" w:lineRule="auto"/>
      </w:pPr>
      <w:r>
        <w:rPr>
          <w:rFonts w:ascii="宋体" w:hAnsi="宋体" w:eastAsia="宋体" w:cs="宋体"/>
          <w:color w:val="000"/>
          <w:sz w:val="28"/>
          <w:szCs w:val="28"/>
        </w:rPr>
        <w:t xml:space="preserve">三是明确责任分工，落实基层建设任务。在系统内开展基层建设重点项目申报工作，选择确定若干基层建设综合试点单位;机关各部门制定落实20xx年基层建设任务的时间表、责任人，确保基层建设三年规划按时推进、落到实处。</w:t>
      </w:r>
    </w:p>
    <w:p>
      <w:pPr>
        <w:ind w:left="0" w:right="0" w:firstLine="560"/>
        <w:spacing w:before="450" w:after="450" w:line="312" w:lineRule="auto"/>
      </w:pPr>
      <w:r>
        <w:rPr>
          <w:rFonts w:ascii="宋体" w:hAnsi="宋体" w:eastAsia="宋体" w:cs="宋体"/>
          <w:color w:val="000"/>
          <w:sz w:val="28"/>
          <w:szCs w:val="28"/>
        </w:rPr>
        <w:t xml:space="preserve">四是深化绩效管理，推动工作提质增效。认真准备，充实人员，做好绩效管理版升级上线和国税人员个人绩效管理试点工作。对照绩效管理考核指标，开展动态考评，以评促管，以评促建，推动工作开展，促进工作落实。</w:t>
      </w:r>
    </w:p>
    <w:p>
      <w:pPr>
        <w:ind w:left="0" w:right="0" w:firstLine="560"/>
        <w:spacing w:before="450" w:after="450" w:line="312" w:lineRule="auto"/>
      </w:pPr>
      <w:r>
        <w:rPr>
          <w:rFonts w:ascii="宋体" w:hAnsi="宋体" w:eastAsia="宋体" w:cs="宋体"/>
          <w:color w:val="000"/>
          <w:sz w:val="28"/>
          <w:szCs w:val="28"/>
        </w:rPr>
        <w:t xml:space="preserve">五是夯实管理基础，提升税收征管水平。健全日常管理和纳税评估的岗责体系，完善基层农村分局职责定位，抓好网络发票试点和推行工作，完成市局征管档案库房建设，探索网格化管理模式，调整风险应对策略，扎扎实实做好征管基础工作，提高税收管理的质量和水平。</w:t>
      </w:r>
    </w:p>
    <w:p>
      <w:pPr>
        <w:ind w:left="0" w:right="0" w:firstLine="560"/>
        <w:spacing w:before="450" w:after="450" w:line="312" w:lineRule="auto"/>
      </w:pPr>
      <w:r>
        <w:rPr>
          <w:rFonts w:ascii="宋体" w:hAnsi="宋体" w:eastAsia="宋体" w:cs="宋体"/>
          <w:color w:val="000"/>
          <w:sz w:val="28"/>
          <w:szCs w:val="28"/>
        </w:rPr>
        <w:t xml:space="preserve">六是优化纳税服务，构建和谐征纳关系。探索建立公共信息管理系统，实时掌握办税服务厅工作状态，合理调配服务资源，提高工作效率;逐步扩大同城办税业务范围，探索建立纳税人维权组织，加强办税服务厅人员心理疏导，优化办税服务，规范维权服务，提升服务水平。</w:t>
      </w:r>
    </w:p>
    <w:p>
      <w:pPr>
        <w:ind w:left="0" w:right="0" w:firstLine="560"/>
        <w:spacing w:before="450" w:after="450" w:line="312" w:lineRule="auto"/>
      </w:pPr>
      <w:r>
        <w:rPr>
          <w:rFonts w:ascii="宋体" w:hAnsi="宋体" w:eastAsia="宋体" w:cs="宋体"/>
          <w:color w:val="000"/>
          <w:sz w:val="28"/>
          <w:szCs w:val="28"/>
        </w:rPr>
        <w:t xml:space="preserve">七是加强队伍建设，提高干部综合素质。制定青年干部成长成才计划，分类别组建市局专业人才库，建立系统后备领军人才队伍;以三个一为载体，开展全员岗位练兵，提高干部业务素质;抓好党风廉政、党建和思想政治工作，继续加强领导班子和干部队伍建设，提高工作效能，激发队伍活力。</w:t>
      </w:r>
    </w:p>
    <w:p>
      <w:pPr>
        <w:ind w:left="0" w:right="0" w:firstLine="560"/>
        <w:spacing w:before="450" w:after="450" w:line="312" w:lineRule="auto"/>
      </w:pPr>
      <w:r>
        <w:rPr>
          <w:rFonts w:ascii="宋体" w:hAnsi="宋体" w:eastAsia="宋体" w:cs="宋体"/>
          <w:color w:val="000"/>
          <w:sz w:val="28"/>
          <w:szCs w:val="28"/>
        </w:rPr>
        <w:t xml:space="preserve">在X局的正确领导下，X全体同志紧密协作，较好地完成了局领导交给的各项工作任务，现将一年来的工作总结如下：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税务人员纳税工作总结20</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税务人员纳税工作总结21</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税务人员纳税工作总结22</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2025-06-19T21:03:58+08:00</dcterms:created>
  <dcterms:modified xsi:type="dcterms:W3CDTF">2025-06-19T21:03:58+08:00</dcterms:modified>
</cp:coreProperties>
</file>

<file path=docProps/custom.xml><?xml version="1.0" encoding="utf-8"?>
<Properties xmlns="http://schemas.openxmlformats.org/officeDocument/2006/custom-properties" xmlns:vt="http://schemas.openxmlformats.org/officeDocument/2006/docPropsVTypes"/>
</file>