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关于农村改厕工作的总结汇报</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紧扣爱国卫生工作目标任务，积极配合城乡环境综合整治工作，认真扎实的开展农村改厕工作，以下是本站分享的关于农村改厕工作的总结汇报，希望能帮助到大家!　　关于农村改厕工作的总结汇报　　2024年以来，我市深入贯彻落实习总书记提出农村“厕所革命”...</w:t>
      </w:r>
    </w:p>
    <w:p>
      <w:pPr>
        <w:ind w:left="0" w:right="0" w:firstLine="560"/>
        <w:spacing w:before="450" w:after="450" w:line="312" w:lineRule="auto"/>
      </w:pPr>
      <w:r>
        <w:rPr>
          <w:rFonts w:ascii="宋体" w:hAnsi="宋体" w:eastAsia="宋体" w:cs="宋体"/>
          <w:color w:val="000"/>
          <w:sz w:val="28"/>
          <w:szCs w:val="28"/>
        </w:rPr>
        <w:t xml:space="preserve">紧扣爱国卫生工作目标任务，积极配合城乡环境综合整治工作，认真扎实的开展农村改厕工作，以下是本站分享的关于农村改厕工作的总结汇报，希望能帮助到大家![_TAG_h2]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以来，我市深入贯彻落实习总书记提出农村“厕所革命”的重要指示精神，根据省委、省政府《关于深入推进农村改厕工作的实施意见》(鲁办发〔2024〕50号)和潍坊市《关于推进农村改厕工作实施方案》(潍政办字〔2024〕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启动的全市农村厕所改造三年行动，针对10个建制镇农村厕所改造，改厕对象是对建制镇辖区内村庄中未进行厕所改造的农户厕所，计划至2024年底，全市完成36378户农村无害化卫生厕所改造任务。截至目前，全市三年改造任务已基本完成，其中2024年完成13011户，2024年完成12359户，2024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2024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2024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现将我县2024年农村户用卫生厕所建设改造工作情况汇报如下：</w:t>
      </w:r>
    </w:p>
    <w:p>
      <w:pPr>
        <w:ind w:left="0" w:right="0" w:firstLine="560"/>
        <w:spacing w:before="450" w:after="450" w:line="312" w:lineRule="auto"/>
      </w:pPr>
      <w:r>
        <w:rPr>
          <w:rFonts w:ascii="宋体" w:hAnsi="宋体" w:eastAsia="宋体" w:cs="宋体"/>
          <w:color w:val="000"/>
          <w:sz w:val="28"/>
          <w:szCs w:val="28"/>
        </w:rPr>
        <w:t xml:space="preserve">　　一、进度情况</w:t>
      </w:r>
    </w:p>
    <w:p>
      <w:pPr>
        <w:ind w:left="0" w:right="0" w:firstLine="560"/>
        <w:spacing w:before="450" w:after="450" w:line="312" w:lineRule="auto"/>
      </w:pPr>
      <w:r>
        <w:rPr>
          <w:rFonts w:ascii="宋体" w:hAnsi="宋体" w:eastAsia="宋体" w:cs="宋体"/>
          <w:color w:val="000"/>
          <w:sz w:val="28"/>
          <w:szCs w:val="28"/>
        </w:rPr>
        <w:t xml:space="preserve">　　2024年省州下达我县农村户用卫生厕所建设改造任务是6700户，村级公共厕所任务是50个。截止2024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(2024-2024年)》、《***州农村卫生厕所建设改造实施方(2024-2024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　　关于农村改厕工作的总结汇报</w:t>
      </w:r>
    </w:p>
    <w:p>
      <w:pPr>
        <w:ind w:left="0" w:right="0" w:firstLine="560"/>
        <w:spacing w:before="450" w:after="450" w:line="312" w:lineRule="auto"/>
      </w:pPr>
      <w:r>
        <w:rPr>
          <w:rFonts w:ascii="宋体" w:hAnsi="宋体" w:eastAsia="宋体" w:cs="宋体"/>
          <w:color w:val="000"/>
          <w:sz w:val="28"/>
          <w:szCs w:val="28"/>
        </w:rPr>
        <w:t xml:space="preserve">　　2024年民生十件实事农村改造旱厕1.8万户任务交由区爱卫办办理。区爱卫办高度重视，专门召开班子会议，研究制定具体措施和办法，明确主要领导为第一责任人，由分管领导主抓，业务部专人负责办理，现将工作情况报告如下：</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区委区政府高度重视农村改厕工作，把改厕工作纳入民生十件实事，在人财物给予全力保障，同时纳入美丽乡村建设指挥部A类项目积极推进。区爱卫办作为牵头部门，结合全区实际，制订了《济宁市任城区农村户厕改造工作实施方案》，成立了任城区农村户厕改造工作领导小组，全面加强了对改厕工作的组织领导，通过召开专题动员会、培训会对改厕工作进行部署。印制发放《致广大农户的一封信》7.2万份，借助爱国卫生月等有利时机，制作宣传横幅、版面，在改厕村主要道路、街面进行宣传。扎制宣传车在集市、村庄巡回宣传，营造浓厚的改厕舆论氛围，不断提高群众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　　(二)实施“四加四”改厕模式，稳步推进实施。为圆满完成改厕工作任务，区爱卫办继续实施“四加四”工作模式，确保改厕各项任务目标落到实处。一是落实“四个统一”，规范改厕流程(统一设计、统一购料、统一施工、统一验收)。二是明确 “四支队伍”，强化改厕保障(建立区指挥部、镇街领导小组、施工队伍、监理队伍“四支队伍”保障机制，四支队伍各司其责，互相配合，形成改厕工作推进合力)。三是实行“四项制度”，确保改厕实效(技术培训、公开招标、周报告月通报、质量巡查制度)。四是严格“四方签字”，确保施工质量(对符合技术标准和质量要求的，由改厕户、施工企业、村委监理、镇街监理人员四方签字确认)。</w:t>
      </w:r>
    </w:p>
    <w:p>
      <w:pPr>
        <w:ind w:left="0" w:right="0" w:firstLine="560"/>
        <w:spacing w:before="450" w:after="450" w:line="312" w:lineRule="auto"/>
      </w:pPr>
      <w:r>
        <w:rPr>
          <w:rFonts w:ascii="宋体" w:hAnsi="宋体" w:eastAsia="宋体" w:cs="宋体"/>
          <w:color w:val="000"/>
          <w:sz w:val="28"/>
          <w:szCs w:val="28"/>
        </w:rPr>
        <w:t xml:space="preserve">　　(三)加强培训指导，确保施工质量。在具体实施过程中，多次组织培训会议。一是组织镇街分管负责人、施工单位项目负责人、施工监理人员、施工技术骨干进行教学培训，统一印制技术图册7000册，累计开展各类培训6次，培训人员150余人次。二是在改厕镇街组织试点施工安装现场培训，及时发现问题，现场指导整改。三是搭建新型平台，建立改厕工作微信交流平台。将区指挥部领导小组成员、各镇街分管负责人和施工单位负责人及施工监理全部纳入微信群，迅速传达施工技术要求，随时掌握施工进度，及时解决改厕过程中出现的各类问题。四是严格程序标准，切实做到高、严、细、实。“高”即厕屋标准要高，“严”就是严格施工工艺， “细”就是注重施工细节，“实”是施工选材要实，同时抓好监管，加强施工质量巡查。</w:t>
      </w:r>
    </w:p>
    <w:p>
      <w:pPr>
        <w:ind w:left="0" w:right="0" w:firstLine="560"/>
        <w:spacing w:before="450" w:after="450" w:line="312" w:lineRule="auto"/>
      </w:pPr>
      <w:r>
        <w:rPr>
          <w:rFonts w:ascii="宋体" w:hAnsi="宋体" w:eastAsia="宋体" w:cs="宋体"/>
          <w:color w:val="000"/>
          <w:sz w:val="28"/>
          <w:szCs w:val="28"/>
        </w:rPr>
        <w:t xml:space="preserve">　　(四)建立巡查、通报、考核机制。一是建立巡查机制。成立三个技术指导组，分组包保各镇街，实行动态化巡查机制，逐村入户抽查，镇街干部、监理人员定期巡查，及时发现问题，及时督促整改。二是建立通报机制。安排专人负责货物配置，对改厕进度进行跟踪统计，每周上报一次进度，每月一次排名通报。三是建立考核机制。制定考核标准，对工程质量标准、改厕数量，采取量化计分考核。由指挥部统一组织，爱卫办、相关镇街分管领导参加考核评定，考核成绩纳入美丽乡村年度考核总成绩。</w:t>
      </w:r>
    </w:p>
    <w:p>
      <w:pPr>
        <w:ind w:left="0" w:right="0" w:firstLine="560"/>
        <w:spacing w:before="450" w:after="450" w:line="312" w:lineRule="auto"/>
      </w:pPr>
      <w:r>
        <w:rPr>
          <w:rFonts w:ascii="宋体" w:hAnsi="宋体" w:eastAsia="宋体" w:cs="宋体"/>
          <w:color w:val="000"/>
          <w:sz w:val="28"/>
          <w:szCs w:val="28"/>
        </w:rPr>
        <w:t xml:space="preserve">　　二、进展情况</w:t>
      </w:r>
    </w:p>
    <w:p>
      <w:pPr>
        <w:ind w:left="0" w:right="0" w:firstLine="560"/>
        <w:spacing w:before="450" w:after="450" w:line="312" w:lineRule="auto"/>
      </w:pPr>
      <w:r>
        <w:rPr>
          <w:rFonts w:ascii="宋体" w:hAnsi="宋体" w:eastAsia="宋体" w:cs="宋体"/>
          <w:color w:val="000"/>
          <w:sz w:val="28"/>
          <w:szCs w:val="28"/>
        </w:rPr>
        <w:t xml:space="preserve">　　今年农村改厕任务是1.8万户，是由7个涉农镇街按农村户籍数统计上报至区爱卫办汇总。因近两年区里实施镇驻地、棚户区改造和高铁项目占地村搬迁等情况，全区有4800余户不用再进行旱厕改造。全区今年新改造三格式无害化卫生厕所13344户，目前喻屯、长沟两个镇已通过市级无害化卫生厕所全覆盖验收，其他5个涉农街道市里安排明年初统一验收，我区农村已基本实现无害化卫生厕所全覆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2025-06-20T10:34:40+08:00</dcterms:created>
  <dcterms:modified xsi:type="dcterms:W3CDTF">2025-06-20T10:34:40+08:00</dcterms:modified>
</cp:coreProperties>
</file>

<file path=docProps/custom.xml><?xml version="1.0" encoding="utf-8"?>
<Properties xmlns="http://schemas.openxmlformats.org/officeDocument/2006/custom-properties" xmlns:vt="http://schemas.openxmlformats.org/officeDocument/2006/docPropsVTypes"/>
</file>