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全国5.12防灾减灾日活动总结三篇</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以下是为大家整理的关于全国5.12防灾减灾日活动总结的文章3篇 ,欢迎品鉴！【篇1】全国5.12防灾减灾日活动...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以下是为大家整理的关于全国5.12防灾减灾日活动总结的文章3篇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【篇1】全国5.12防灾减灾日活动总结</w:t>
      </w:r>
    </w:p>
    <w:p>
      <w:pPr>
        <w:ind w:left="0" w:right="0" w:firstLine="560"/>
        <w:spacing w:before="450" w:after="450" w:line="312" w:lineRule="auto"/>
      </w:pPr>
      <w:r>
        <w:rPr>
          <w:rFonts w:ascii="宋体" w:hAnsi="宋体" w:eastAsia="宋体" w:cs="宋体"/>
          <w:color w:val="000"/>
          <w:sz w:val="28"/>
          <w:szCs w:val="28"/>
        </w:rPr>
        <w:t xml:space="preserve">　　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　　2、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　　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【篇2】全国5.12防灾减灾日活动总结</w:t>
      </w:r>
    </w:p>
    <w:p>
      <w:pPr>
        <w:ind w:left="0" w:right="0" w:firstLine="560"/>
        <w:spacing w:before="450" w:after="450" w:line="312" w:lineRule="auto"/>
      </w:pPr>
      <w:r>
        <w:rPr>
          <w:rFonts w:ascii="宋体" w:hAnsi="宋体" w:eastAsia="宋体" w:cs="宋体"/>
          <w:color w:val="000"/>
          <w:sz w:val="28"/>
          <w:szCs w:val="28"/>
        </w:rPr>
        <w:t xml:space="preserve">　　为进一步调动公众参与防灾减灾的积极性和主动性，在我国“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观看了涉及灾害的影视作品《唐山大地震》，中高年级学生阅读了一篇防灾减灾的文章，各班召开班会分享防灾减灾经验。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　　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【篇3】全国5.12防灾减灾日活动总结</w:t>
      </w:r>
    </w:p>
    <w:p>
      <w:pPr>
        <w:ind w:left="0" w:right="0" w:firstLine="560"/>
        <w:spacing w:before="450" w:after="450" w:line="312" w:lineRule="auto"/>
      </w:pPr>
      <w:r>
        <w:rPr>
          <w:rFonts w:ascii="宋体" w:hAnsi="宋体" w:eastAsia="宋体" w:cs="宋体"/>
          <w:color w:val="000"/>
          <w:sz w:val="28"/>
          <w:szCs w:val="28"/>
        </w:rPr>
        <w:t xml:space="preserve">　　5月12日全国“防震减灾日”，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　　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　　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　　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　　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　　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　　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