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2023年读书节智慧文化主题活动总结</w:t>
      </w:r>
      <w:bookmarkEnd w:id="1"/>
    </w:p>
    <w:p>
      <w:pPr>
        <w:jc w:val="center"/>
        <w:spacing w:before="0" w:after="450"/>
      </w:pPr>
      <w:r>
        <w:rPr>
          <w:rFonts w:ascii="Arial" w:hAnsi="Arial" w:eastAsia="Arial" w:cs="Arial"/>
          <w:color w:val="999999"/>
          <w:sz w:val="20"/>
          <w:szCs w:val="20"/>
        </w:rPr>
        <w:t xml:space="preserve">来源：网络  作者：寂静之音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20_年读书节智慧文化主题活动总结五篇在阅读过程中，学生的个性、动机、兴趣等都起着调节作用。只有掌握了阅读方法，才能实现自能阅读的目标。下面就是小编给大家带来的20_年读书节智慧文化主题活动总结五篇，欢迎查阅！一、加强组织领导，确保读书活动...</w:t>
      </w:r>
    </w:p>
    <w:p>
      <w:pPr>
        <w:ind w:left="0" w:right="0" w:firstLine="560"/>
        <w:spacing w:before="450" w:after="450" w:line="312" w:lineRule="auto"/>
      </w:pPr>
      <w:r>
        <w:rPr>
          <w:rFonts w:ascii="宋体" w:hAnsi="宋体" w:eastAsia="宋体" w:cs="宋体"/>
          <w:color w:val="000"/>
          <w:sz w:val="28"/>
          <w:szCs w:val="28"/>
        </w:rPr>
        <w:t xml:space="preserve">20_年读书节智慧文化主题活动总结五篇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在阅读过程中，学生的个性、动机、兴趣等都起着调节作用。只有掌握了阅读方法，才能实现自能阅读的目标。下面就是小编给大家带来的20_年读书节智慧文化主题活动总结五篇，欢迎查阅！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2025-06-19T05:13:23+08:00</dcterms:created>
  <dcterms:modified xsi:type="dcterms:W3CDTF">2025-06-19T05:13:23+08:00</dcterms:modified>
</cp:coreProperties>
</file>

<file path=docProps/custom.xml><?xml version="1.0" encoding="utf-8"?>
<Properties xmlns="http://schemas.openxmlformats.org/officeDocument/2006/custom-properties" xmlns:vt="http://schemas.openxmlformats.org/officeDocument/2006/docPropsVTypes"/>
</file>