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发改委信用监管工作总结(优选6篇)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发改委信用监管工作总结1xx中小企业担保公司与开发银行四川省分行合作开展中小企业融资担保工作正式起步于20xx年10月，新津县作为首批试点县与开发银行签订合作协议，获得授信5000万元。20xx年12月，第一批10户企业共1200万贷款得到...</w:t>
      </w:r>
    </w:p>
    <w:p>
      <w:pPr>
        <w:ind w:left="0" w:right="0" w:firstLine="560"/>
        <w:spacing w:before="450" w:after="450" w:line="312" w:lineRule="auto"/>
      </w:pPr>
      <w:r>
        <w:rPr>
          <w:rFonts w:ascii="黑体" w:hAnsi="黑体" w:eastAsia="黑体" w:cs="黑体"/>
          <w:color w:val="000000"/>
          <w:sz w:val="36"/>
          <w:szCs w:val="36"/>
          <w:b w:val="1"/>
          <w:bCs w:val="1"/>
        </w:rPr>
        <w:t xml:space="preserve">发改委信用监管工作总结1</w:t>
      </w:r>
    </w:p>
    <w:p>
      <w:pPr>
        <w:ind w:left="0" w:right="0" w:firstLine="560"/>
        <w:spacing w:before="450" w:after="450" w:line="312" w:lineRule="auto"/>
      </w:pPr>
      <w:r>
        <w:rPr>
          <w:rFonts w:ascii="宋体" w:hAnsi="宋体" w:eastAsia="宋体" w:cs="宋体"/>
          <w:color w:val="000"/>
          <w:sz w:val="28"/>
          <w:szCs w:val="28"/>
        </w:rPr>
        <w:t xml:space="preserve">xx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20xx年初开始向其他区县全力推进。截至20xx年底，全市20个区市县与开发银行签订合作协议，协议贷款总金额22亿元。其中新津、高新区、金牛区、双流等14个区县已正常开展业务，另有3个区县的首批贷款正在落实。另外，开发银行四川省分行、xx中小企业担保公司分别与高新区天府软件园、双流蛟龙工业港、青羊区工业集中发展区(西区)签订了融资担保合作协议，协议金额4亿元。同时，xx中小企业担保公司通过开发银行一亿元的软贷款支持，增加了注册资本，担保资金实力进一步夯实。经两年左右的运达作，开发银行中小企业融资工作累计发放贷款6亿多元，其中，仅20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xx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20xx年双流县获得开行贷款支持的29家企业，入库税金比往年平均增加54．48％，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黑体" w:hAnsi="黑体" w:eastAsia="黑体" w:cs="黑体"/>
          <w:color w:val="000000"/>
          <w:sz w:val="36"/>
          <w:szCs w:val="36"/>
          <w:b w:val="1"/>
          <w:bCs w:val="1"/>
        </w:rPr>
        <w:t xml:space="preserve">发改委信用监管工作总结2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长三角地区深化推进国家社会信用体系建设区域合作</w:t>
      </w:r>
    </w:p>
    <w:p>
      <w:pPr>
        <w:ind w:left="0" w:right="0" w:firstLine="560"/>
        <w:spacing w:before="450" w:after="450" w:line="312" w:lineRule="auto"/>
      </w:pPr>
      <w:r>
        <w:rPr>
          <w:rFonts w:ascii="宋体" w:hAnsi="宋体" w:eastAsia="宋体" w:cs="宋体"/>
          <w:color w:val="000"/>
          <w:sz w:val="28"/>
          <w:szCs w:val="28"/>
        </w:rPr>
        <w:t xml:space="preserve">示范区建设行动方案（20_-20_年）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构建人才支撑体系................................................................（四）注重主体权益保护................................................................（五）推动重点理论研究................................................................（六）开展诚信宣传教育................................................................（七）加强信用合作交流................................................................长三角地区深化推进国家社会信用体系建设区域合作</w:t>
      </w:r>
    </w:p>
    <w:p>
      <w:pPr>
        <w:ind w:left="0" w:right="0" w:firstLine="560"/>
        <w:spacing w:before="450" w:after="450" w:line="312" w:lineRule="auto"/>
      </w:pPr>
      <w:r>
        <w:rPr>
          <w:rFonts w:ascii="宋体" w:hAnsi="宋体" w:eastAsia="宋体" w:cs="宋体"/>
          <w:color w:val="000"/>
          <w:sz w:val="28"/>
          <w:szCs w:val="28"/>
        </w:rPr>
        <w:t xml:space="preserve">示范区建设行动方案（20_-20_年）</w:t>
      </w:r>
    </w:p>
    <w:p>
      <w:pPr>
        <w:ind w:left="0" w:right="0" w:firstLine="560"/>
        <w:spacing w:before="450" w:after="450" w:line="312" w:lineRule="auto"/>
      </w:pPr>
      <w:r>
        <w:rPr>
          <w:rFonts w:ascii="宋体" w:hAnsi="宋体" w:eastAsia="宋体" w:cs="宋体"/>
          <w:color w:val="000"/>
          <w:sz w:val="28"/>
          <w:szCs w:val="28"/>
        </w:rPr>
        <w:t xml:space="preserve">长三角地区是国家发改委批复的全国首个区域信用合作示范区。为贯彻党的十九大精神，落实_《社会信用体系建设规划纲要（20_—20_年）》《关于建立完善守信联合激励和失信联合惩戒制度 加快推进社会诚信建设的指导意见》及《长江三角洲城市群发展规划》等文件要求，立足已有合作基础，进一步深化长三角地区社会信用体系建设合作，共同打响“信用长三角”品牌，为区域经济社会发展营造健康环境，上海市、江苏省、浙江省、安徽省共同制定本行动方案。</w:t>
      </w:r>
    </w:p>
    <w:p>
      <w:pPr>
        <w:ind w:left="0" w:right="0" w:firstLine="560"/>
        <w:spacing w:before="450" w:after="450" w:line="312" w:lineRule="auto"/>
      </w:pPr>
      <w:r>
        <w:rPr>
          <w:rFonts w:ascii="宋体" w:hAnsi="宋体" w:eastAsia="宋体" w:cs="宋体"/>
          <w:color w:val="000"/>
          <w:sz w:val="28"/>
          <w:szCs w:val="28"/>
        </w:rPr>
        <w:t xml:space="preserve">一、深化区域信用合作的总体要求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_年，全面完成深化推进区域信用合作示范区的各项任务，有效支撑区域经济社会健康有序发展。“信用长三角”成为反映区域高质量一体化发展的重要品牌，长三角地区成为国内信用制度健全、信息流动通畅、服务供给充分、联动奖惩有效、信用环境优化的地区。</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1.信息共享。深化信用信息公开，打破公共与市场信用信息融合壁垒，引入大数据信用服务机构，整合社会信用信息资源，建立公共信用信息和市场信用信息的互通、共享机制，最大程度释放信</w:t>
      </w:r>
    </w:p>
    <w:p>
      <w:pPr>
        <w:ind w:left="0" w:right="0" w:firstLine="560"/>
        <w:spacing w:before="450" w:after="450" w:line="312" w:lineRule="auto"/>
      </w:pPr>
      <w:r>
        <w:rPr>
          <w:rFonts w:ascii="宋体" w:hAnsi="宋体" w:eastAsia="宋体" w:cs="宋体"/>
          <w:color w:val="000"/>
          <w:sz w:val="28"/>
          <w:szCs w:val="28"/>
        </w:rPr>
        <w:t xml:space="preserve">2业入手，逐步扩大到所有排污企业及环评机构、环境污染治理机构、环境检测机构等第三方机构的信用分类监管。尽快制定长三角地区首个环保领域严重失信行为认定标准，发布首批区域共享严重失信企业名单，落地实施授信融资限制、申请财政性资金项目限制、表彰评优限制等一批联合惩戒措施，启动长三角统一的区域环保信用评价标准制定工作。</w:t>
      </w:r>
    </w:p>
    <w:p>
      <w:pPr>
        <w:ind w:left="0" w:right="0" w:firstLine="560"/>
        <w:spacing w:before="450" w:after="450" w:line="312" w:lineRule="auto"/>
      </w:pPr>
      <w:r>
        <w:rPr>
          <w:rFonts w:ascii="宋体" w:hAnsi="宋体" w:eastAsia="宋体" w:cs="宋体"/>
          <w:color w:val="000"/>
          <w:sz w:val="28"/>
          <w:szCs w:val="28"/>
        </w:rPr>
        <w:t xml:space="preserve">食品药品领域。落实《长三角区域食品药品安全领域信用联动奖惩合作备忘录》，从重大食品药品安全事故、制假售假等人民群众最关心的严重违法行为入手，逐步扩大到涉及食品药品质量安全“从农田到餐桌”“从实验室到医院”的全过程信用分类监管。探索建立跨区联动的食品药品安全信息追溯与信用联合惩戒机制，对食品药品领域失信企业在登记变更、融资授信、政府招标采购、财政资金项目分配等方面进行限制。</w:t>
      </w:r>
    </w:p>
    <w:p>
      <w:pPr>
        <w:ind w:left="0" w:right="0" w:firstLine="560"/>
        <w:spacing w:before="450" w:after="450" w:line="312" w:lineRule="auto"/>
      </w:pPr>
      <w:r>
        <w:rPr>
          <w:rFonts w:ascii="宋体" w:hAnsi="宋体" w:eastAsia="宋体" w:cs="宋体"/>
          <w:color w:val="000"/>
          <w:sz w:val="28"/>
          <w:szCs w:val="28"/>
        </w:rPr>
        <w:t xml:space="preserve">产品质量领域。从涉及智能家电、日用消费品等产品的严重失信行为认定和实施惩戒入手，逐步扩展到各类产品的质量信用评价，推动质量信用信息在长三角地区的信息共享，完善区域间的联动奖惩机制。制定企业质量信用等级评价和《企业质量信用报告》发布制度。</w:t>
      </w:r>
    </w:p>
    <w:p>
      <w:pPr>
        <w:ind w:left="0" w:right="0" w:firstLine="560"/>
        <w:spacing w:before="450" w:after="450" w:line="312" w:lineRule="auto"/>
      </w:pPr>
      <w:r>
        <w:rPr>
          <w:rFonts w:ascii="宋体" w:hAnsi="宋体" w:eastAsia="宋体" w:cs="宋体"/>
          <w:color w:val="000"/>
          <w:sz w:val="28"/>
          <w:szCs w:val="28"/>
        </w:rPr>
        <w:t xml:space="preserve">旅游领域。落实《长三角区域旅游领域信用联动奖惩合作备忘录》，先期以旅行社、导游（领队）等主体的信用分类管理为抓手，并逐步拓展至A级景区、星级饭店等相关服务主体。整合旅游领域信用信息资源，形成政府和市场旅游信用信息交互共享、融合互动</w:t>
      </w:r>
    </w:p>
    <w:p>
      <w:pPr>
        <w:ind w:left="0" w:right="0" w:firstLine="560"/>
        <w:spacing w:before="450" w:after="450" w:line="312" w:lineRule="auto"/>
      </w:pPr>
      <w:r>
        <w:rPr>
          <w:rFonts w:ascii="宋体" w:hAnsi="宋体" w:eastAsia="宋体" w:cs="宋体"/>
          <w:color w:val="000"/>
          <w:sz w:val="28"/>
          <w:szCs w:val="28"/>
        </w:rPr>
        <w:t xml:space="preserve">类评价，对于科研信用良好者，可享受优先承担项目、增加经费资助力度、优先拨款等政策，对科研诚信失信的单位和个人，可采取撤销科研计划、收回科研资助、否认科研成果等措施进行惩戒。</w:t>
      </w:r>
    </w:p>
    <w:p>
      <w:pPr>
        <w:ind w:left="0" w:right="0" w:firstLine="560"/>
        <w:spacing w:before="450" w:after="450" w:line="312" w:lineRule="auto"/>
      </w:pPr>
      <w:r>
        <w:rPr>
          <w:rFonts w:ascii="宋体" w:hAnsi="宋体" w:eastAsia="宋体" w:cs="宋体"/>
          <w:color w:val="000"/>
          <w:sz w:val="28"/>
          <w:szCs w:val="28"/>
        </w:rPr>
        <w:t xml:space="preserve">（三）促进跨区域信用信息共享共用</w:t>
      </w:r>
    </w:p>
    <w:p>
      <w:pPr>
        <w:ind w:left="0" w:right="0" w:firstLine="560"/>
        <w:spacing w:before="450" w:after="450" w:line="312" w:lineRule="auto"/>
      </w:pPr>
      <w:r>
        <w:rPr>
          <w:rFonts w:ascii="宋体" w:hAnsi="宋体" w:eastAsia="宋体" w:cs="宋体"/>
          <w:color w:val="000"/>
          <w:sz w:val="28"/>
          <w:szCs w:val="28"/>
        </w:rPr>
        <w:t xml:space="preserve">全面实现区域内统一社会信用代码共享共用。贯彻落实《法人和其他组织统一社会信用代码制度建设总体方案》《关于在办理相关业务中使用统一社会信用代码的通知》相关要求，健全覆盖全面、稳定且唯一的统一社会信用代码制度。积极推动法人及个体工商户的行政代码转化，全面完成各类法人组织存量代码的转换工作，引导、督促个体工商户及时办理变更登记，积极做好个体工商户统一社会信用代码制度改革宣传工作。推动统一社会信用代码的应用，督促各代码应用部门和单位在信息系统内使用统一社会信用代码办理业务，将各部门业务系统内原管理代码和组织机构代码等企业标识码替换为统一社会信用代码，或建立与统一社会信用代码的映射关系。到20_年，力争区域内法人和其他组织存量代码换码率达100%、重错码率降至1‰以下，100%共享共用。</w:t>
      </w:r>
    </w:p>
    <w:p>
      <w:pPr>
        <w:ind w:left="0" w:right="0" w:firstLine="560"/>
        <w:spacing w:before="450" w:after="450" w:line="312" w:lineRule="auto"/>
      </w:pPr>
      <w:r>
        <w:rPr>
          <w:rFonts w:ascii="宋体" w:hAnsi="宋体" w:eastAsia="宋体" w:cs="宋体"/>
          <w:color w:val="000"/>
          <w:sz w:val="28"/>
          <w:szCs w:val="28"/>
        </w:rPr>
        <w:t xml:space="preserve">建设国内首个信用长三角平台。实现三省一市信用信息的按需共享、深度加工、动态更新和广泛应用。实现公共信用信息共享。依托三省一市公共信用平台和数据归集成果，推动行政许可、行政处罚等双公示数据、失信被执行人信息、重大税收违法案件当事人信息等公共信用信息共享。加大对市场信用信息的采集力度。鼓励行业协会（商会）、信用服务机构、金融机构、大数据企业等机构上</w:t>
      </w:r>
    </w:p>
    <w:p>
      <w:pPr>
        <w:ind w:left="0" w:right="0" w:firstLine="560"/>
        <w:spacing w:before="450" w:after="450" w:line="312" w:lineRule="auto"/>
      </w:pPr>
      <w:r>
        <w:rPr>
          <w:rFonts w:ascii="宋体" w:hAnsi="宋体" w:eastAsia="宋体" w:cs="宋体"/>
          <w:color w:val="000"/>
          <w:sz w:val="28"/>
          <w:szCs w:val="28"/>
        </w:rPr>
        <w:t xml:space="preserve">三方信用服务机构的作用，激活行业用信生态。</w:t>
      </w:r>
    </w:p>
    <w:p>
      <w:pPr>
        <w:ind w:left="0" w:right="0" w:firstLine="560"/>
        <w:spacing w:before="450" w:after="450" w:line="312" w:lineRule="auto"/>
      </w:pPr>
      <w:r>
        <w:rPr>
          <w:rFonts w:ascii="宋体" w:hAnsi="宋体" w:eastAsia="宋体" w:cs="宋体"/>
          <w:color w:val="000"/>
          <w:sz w:val="28"/>
          <w:szCs w:val="28"/>
        </w:rPr>
        <w:t xml:space="preserve">三、深化区域信用合作的专项行动</w:t>
      </w:r>
    </w:p>
    <w:p>
      <w:pPr>
        <w:ind w:left="0" w:right="0" w:firstLine="560"/>
        <w:spacing w:before="450" w:after="450" w:line="312" w:lineRule="auto"/>
      </w:pPr>
      <w:r>
        <w:rPr>
          <w:rFonts w:ascii="宋体" w:hAnsi="宋体" w:eastAsia="宋体" w:cs="宋体"/>
          <w:color w:val="000"/>
          <w:sz w:val="28"/>
          <w:szCs w:val="28"/>
        </w:rPr>
        <w:t xml:space="preserve">为落实四方面的重点任务，突出信用在服务区域高质量一体化发展、优化营商环境、满足人民群众对美好生活向往等方面的重要作用，聚焦品牌建设、载体健全、奖惩联动、应用创新、数据开放、产业发展等关键要素，主要开展八项专项行动。</w:t>
      </w:r>
    </w:p>
    <w:p>
      <w:pPr>
        <w:ind w:left="0" w:right="0" w:firstLine="560"/>
        <w:spacing w:before="450" w:after="450" w:line="312" w:lineRule="auto"/>
      </w:pPr>
      <w:r>
        <w:rPr>
          <w:rFonts w:ascii="宋体" w:hAnsi="宋体" w:eastAsia="宋体" w:cs="宋体"/>
          <w:color w:val="000"/>
          <w:sz w:val="28"/>
          <w:szCs w:val="28"/>
        </w:rPr>
        <w:t xml:space="preserve">（一）“信用长三角”品牌打响专项行动</w:t>
      </w:r>
    </w:p>
    <w:p>
      <w:pPr>
        <w:ind w:left="0" w:right="0" w:firstLine="560"/>
        <w:spacing w:before="450" w:after="450" w:line="312" w:lineRule="auto"/>
      </w:pPr>
      <w:r>
        <w:rPr>
          <w:rFonts w:ascii="宋体" w:hAnsi="宋体" w:eastAsia="宋体" w:cs="宋体"/>
          <w:color w:val="000"/>
          <w:sz w:val="28"/>
          <w:szCs w:val="28"/>
        </w:rPr>
        <w:t xml:space="preserve">制定发布长三角信用环境综合指数。对标世界级城市群信用建设标准和水平，研究制定长三角信用环境综合指数，综合反映长三角地区高质量一体化发展的国际化水平。通过定期发布长三角信用环境综合指数，助力优化区域营商环境。发挥“信用长三角”品牌辐射带动作用，加强与京津冀地区、雄安新区、珠三角地区、粤港澳大湾区、长江经济带、一带一路等地区的信用合作，共同提升信用中国建设水平。（牵头单位：上海市、江苏省、浙江省、安徽省信用办）</w:t>
      </w:r>
    </w:p>
    <w:p>
      <w:pPr>
        <w:ind w:left="0" w:right="0" w:firstLine="560"/>
        <w:spacing w:before="450" w:after="450" w:line="312" w:lineRule="auto"/>
      </w:pPr>
      <w:r>
        <w:rPr>
          <w:rFonts w:ascii="宋体" w:hAnsi="宋体" w:eastAsia="宋体" w:cs="宋体"/>
          <w:color w:val="000"/>
          <w:sz w:val="28"/>
          <w:szCs w:val="28"/>
        </w:rPr>
        <w:t xml:space="preserve">定期举办“信用长三角”高层研讨会。结合国家改革开放再出发对信用工作提出的新要求，在三省一市合作举办“信用长三角”高层研讨会的基础上，进一步提升会议水平，定期邀请国际国内的重要组织、地区和城市参与，将其打造成为服务国家战略、共商全球信用治理和加强国际国内信用交流与合作的重要对话平台。（牵头单位：信用专题组轮值方）</w:t>
      </w:r>
    </w:p>
    <w:p>
      <w:pPr>
        <w:ind w:left="0" w:right="0" w:firstLine="560"/>
        <w:spacing w:before="450" w:after="450" w:line="312" w:lineRule="auto"/>
      </w:pPr>
      <w:r>
        <w:rPr>
          <w:rFonts w:ascii="宋体" w:hAnsi="宋体" w:eastAsia="宋体" w:cs="宋体"/>
          <w:color w:val="000"/>
          <w:sz w:val="28"/>
          <w:szCs w:val="28"/>
        </w:rPr>
        <w:t xml:space="preserve">（二）信用城市集群共建专项行动</w:t>
      </w:r>
    </w:p>
    <w:p>
      <w:pPr>
        <w:ind w:left="0" w:right="0" w:firstLine="560"/>
        <w:spacing w:before="450" w:after="450" w:line="312" w:lineRule="auto"/>
      </w:pPr>
      <w:r>
        <w:rPr>
          <w:rFonts w:ascii="宋体" w:hAnsi="宋体" w:eastAsia="宋体" w:cs="宋体"/>
          <w:color w:val="000"/>
          <w:sz w:val="28"/>
          <w:szCs w:val="28"/>
        </w:rPr>
        <w:t xml:space="preserve">成立长三角信用城市联盟。按照《长江三角洲城市群发展规划》的要求，以长三角城市经济协调会34个重点城市作为发起单位和首批联盟成员。鼓励跨行政级别的城市之间合作，指导各城市以“数据联动、应用联动、奖惩联动、宣传联动”四个联动为导向，开展区域社会信用体系建设工作。到20_年，争取实现半数以上重点城市达到国家信用示范城市标准。（牵头单位：江苏省、上海市、浙江省、安徽省信用办）</w:t>
      </w:r>
    </w:p>
    <w:p>
      <w:pPr>
        <w:ind w:left="0" w:right="0" w:firstLine="560"/>
        <w:spacing w:before="450" w:after="450" w:line="312" w:lineRule="auto"/>
      </w:pPr>
      <w:r>
        <w:rPr>
          <w:rFonts w:ascii="宋体" w:hAnsi="宋体" w:eastAsia="宋体" w:cs="宋体"/>
          <w:color w:val="000"/>
          <w:sz w:val="28"/>
          <w:szCs w:val="28"/>
        </w:rPr>
        <w:t xml:space="preserve">形成各城市信用特色。充分借鉴杭州将“信用惠民”应用于市民生活的各个场景、南京变现信用价值以惠民惠企、苏州探索信用评价产品“桂花分”、宿迁紧紧围绕重点领域先行先试、温州创新“信用+”模式、义乌打造以信用为核心的新型市场监管制度等6个区域内首批社会信用体系建设示范城市的特色做法，在国家信用示范城市的框架下，推动各城市有针对性开展信用特色工作，从医疗卫生、社会保障、公共交通、教育培训、社会服务、商业金融等领域入手，以重点领域信用建设带动信用示范城市建设。形成城市间信用建设特色相互推广、模式相互借鉴机制，以信用支撑精细化社会治理，重点推进信用惠民，提升居民信用感知度，为城市群信用建设构建优质基础环境。（牵头单位：信用城市联盟轮值方、各城市信用办）</w:t>
      </w:r>
    </w:p>
    <w:p>
      <w:pPr>
        <w:ind w:left="0" w:right="0" w:firstLine="560"/>
        <w:spacing w:before="450" w:after="450" w:line="312" w:lineRule="auto"/>
      </w:pPr>
      <w:r>
        <w:rPr>
          <w:rFonts w:ascii="宋体" w:hAnsi="宋体" w:eastAsia="宋体" w:cs="宋体"/>
          <w:color w:val="000"/>
          <w:sz w:val="28"/>
          <w:szCs w:val="28"/>
        </w:rPr>
        <w:t xml:space="preserve">（三）诚信政务服务专项行动</w:t>
      </w:r>
    </w:p>
    <w:p>
      <w:pPr>
        <w:ind w:left="0" w:right="0" w:firstLine="560"/>
        <w:spacing w:before="450" w:after="450" w:line="312" w:lineRule="auto"/>
      </w:pPr>
      <w:r>
        <w:rPr>
          <w:rFonts w:ascii="宋体" w:hAnsi="宋体" w:eastAsia="宋体" w:cs="宋体"/>
          <w:color w:val="000"/>
          <w:sz w:val="28"/>
          <w:szCs w:val="28"/>
        </w:rPr>
        <w:t xml:space="preserve">助力打响区域政务服务品牌。积极发挥信用支撑“互联网+政务服务”的作用，充分融合上海市“一网通办”、浙江省“最多跑一次”、品药品、产品质量、旅游等重点领域开展失信专项治理联合行动。定期组织开展信用修复培训，及时复制推广治理经验。按照国家联合惩戒备忘录的要求，逐步拓展治理范围。（牵头单位：江苏省、上海市、浙江省、安徽省信用办，三省一市各行业主管部门）</w:t>
      </w:r>
    </w:p>
    <w:p>
      <w:pPr>
        <w:ind w:left="0" w:right="0" w:firstLine="560"/>
        <w:spacing w:before="450" w:after="450" w:line="312" w:lineRule="auto"/>
      </w:pPr>
      <w:r>
        <w:rPr>
          <w:rFonts w:ascii="宋体" w:hAnsi="宋体" w:eastAsia="宋体" w:cs="宋体"/>
          <w:color w:val="000"/>
          <w:sz w:val="28"/>
          <w:szCs w:val="28"/>
        </w:rPr>
        <w:t xml:space="preserve">（五）信用惠民专项行动</w:t>
      </w:r>
    </w:p>
    <w:p>
      <w:pPr>
        <w:ind w:left="0" w:right="0" w:firstLine="560"/>
        <w:spacing w:before="450" w:after="450" w:line="312" w:lineRule="auto"/>
      </w:pPr>
      <w:r>
        <w:rPr>
          <w:rFonts w:ascii="宋体" w:hAnsi="宋体" w:eastAsia="宋体" w:cs="宋体"/>
          <w:color w:val="000"/>
          <w:sz w:val="28"/>
          <w:szCs w:val="28"/>
        </w:rPr>
        <w:t xml:space="preserve">通过“信易租”降低创新创业成本。鼓励长三角各高新技术园区、产业园区合作，为守信创业企业、创业团体提供办公场所、办公设备、人才公寓等优惠租赁服务。支持信用服务机构联合租赁服务商、设备服务商向区域守信主体提供免押金或后付费的租赁服务，形成支持创新创业的新型信用产品和信用服务，支持守信创业团队和初创企业发展，降低创业成本。（牵头单位：江苏省、上海市、浙江省、安徽省信用办）</w:t>
      </w:r>
    </w:p>
    <w:p>
      <w:pPr>
        <w:ind w:left="0" w:right="0" w:firstLine="560"/>
        <w:spacing w:before="450" w:after="450" w:line="312" w:lineRule="auto"/>
      </w:pPr>
      <w:r>
        <w:rPr>
          <w:rFonts w:ascii="宋体" w:hAnsi="宋体" w:eastAsia="宋体" w:cs="宋体"/>
          <w:color w:val="000"/>
          <w:sz w:val="28"/>
          <w:szCs w:val="28"/>
        </w:rPr>
        <w:t xml:space="preserve">通过“信易贷”缓解中小企业融资难。依托三省一市公共信用信息服务平台和地方信用平台，推动区域内更多城市建立“信易贷”等新型融资模式。探索向符合支持条件的守信企业和个人提供纯信用免抵押的“信易贷”服务。积极发挥信用服务机构作用，开展综合信用评价，方便企业和个人授信用信。（牵头单位：安徽省、上海市、江苏省、浙江省信用办）</w:t>
      </w:r>
    </w:p>
    <w:p>
      <w:pPr>
        <w:ind w:left="0" w:right="0" w:firstLine="560"/>
        <w:spacing w:before="450" w:after="450" w:line="312" w:lineRule="auto"/>
      </w:pPr>
      <w:r>
        <w:rPr>
          <w:rFonts w:ascii="宋体" w:hAnsi="宋体" w:eastAsia="宋体" w:cs="宋体"/>
          <w:color w:val="000"/>
          <w:sz w:val="28"/>
          <w:szCs w:val="28"/>
        </w:rPr>
        <w:t xml:space="preserve">通过“信易行”提升人民群众出行体验。加强区域内城市市民信用评价互认机制，将不同城市间的守信市民出行优惠逐步拓展到区域内所有城市，形成“一处守信、处处受益”的诚信出行良好氛围，为守信市民提供公共交通含地铁车费打折、网约车优先叫车、共享</w:t>
      </w:r>
    </w:p>
    <w:p>
      <w:pPr>
        <w:ind w:left="0" w:right="0" w:firstLine="560"/>
        <w:spacing w:before="450" w:after="450" w:line="312" w:lineRule="auto"/>
      </w:pPr>
      <w:r>
        <w:rPr>
          <w:rFonts w:ascii="宋体" w:hAnsi="宋体" w:eastAsia="宋体" w:cs="宋体"/>
          <w:color w:val="000"/>
          <w:sz w:val="28"/>
          <w:szCs w:val="28"/>
        </w:rPr>
        <w:t xml:space="preserve">（七）信用大数据开放应用专项行动</w:t>
      </w:r>
    </w:p>
    <w:p>
      <w:pPr>
        <w:ind w:left="0" w:right="0" w:firstLine="560"/>
        <w:spacing w:before="450" w:after="450" w:line="312" w:lineRule="auto"/>
      </w:pPr>
      <w:r>
        <w:rPr>
          <w:rFonts w:ascii="宋体" w:hAnsi="宋体" w:eastAsia="宋体" w:cs="宋体"/>
          <w:color w:val="000"/>
          <w:sz w:val="28"/>
          <w:szCs w:val="28"/>
        </w:rPr>
        <w:t xml:space="preserve">共同组建区域信用大数据联盟。以上海创建国家社会信用体系与大数据融合发展试点市为契机，共同组建区域信用大数据联盟，集聚企业、行业协会及相关机构力量，建立联盟会议及工作机制，实现信用大数据在标准体系研究、管理方法探索、产业发展支撑等方面的应用突破。依托三省一市公共信用信息服务平台，加快推进信用大数据在行政审批、政府采购等政务服务领域，城市公共安全、基层治理等社会治理领域，以及融资贷款、供应链管理等金融领域实现业务场景落地。（牵头单位：江苏省、上海市、浙江省、安徽省信用办，信用服务企业等各类社会主体）</w:t>
      </w:r>
    </w:p>
    <w:p>
      <w:pPr>
        <w:ind w:left="0" w:right="0" w:firstLine="560"/>
        <w:spacing w:before="450" w:after="450" w:line="312" w:lineRule="auto"/>
      </w:pPr>
      <w:r>
        <w:rPr>
          <w:rFonts w:ascii="宋体" w:hAnsi="宋体" w:eastAsia="宋体" w:cs="宋体"/>
          <w:color w:val="000"/>
          <w:sz w:val="28"/>
          <w:szCs w:val="28"/>
        </w:rPr>
        <w:t xml:space="preserve">共同开展区域信用大数据开放应用大赛。落实中央网信办、国家发展改革委、工信部联合开展公共信息资源开放试点工作要求，组织开展区域信用大数据开放应用大赛，鼓励市场主体运用人工智能、区块链、大数据、云计算等新技术，围绕经济发展、城市管理等领域，实现公共信用信息和市场信用信息的融合创新。（牵头单位：安徽省、上海市、江苏省、浙江省信用办，信用服务企业等各类社会主体）</w:t>
      </w:r>
    </w:p>
    <w:p>
      <w:pPr>
        <w:ind w:left="0" w:right="0" w:firstLine="560"/>
        <w:spacing w:before="450" w:after="450" w:line="312" w:lineRule="auto"/>
      </w:pPr>
      <w:r>
        <w:rPr>
          <w:rFonts w:ascii="宋体" w:hAnsi="宋体" w:eastAsia="宋体" w:cs="宋体"/>
          <w:color w:val="000"/>
          <w:sz w:val="28"/>
          <w:szCs w:val="28"/>
        </w:rPr>
        <w:t xml:space="preserve">（八）信用服务产业集聚发展专项行动</w:t>
      </w:r>
    </w:p>
    <w:p>
      <w:pPr>
        <w:ind w:left="0" w:right="0" w:firstLine="560"/>
        <w:spacing w:before="450" w:after="450" w:line="312" w:lineRule="auto"/>
      </w:pPr>
      <w:r>
        <w:rPr>
          <w:rFonts w:ascii="宋体" w:hAnsi="宋体" w:eastAsia="宋体" w:cs="宋体"/>
          <w:color w:val="000"/>
          <w:sz w:val="28"/>
          <w:szCs w:val="28"/>
        </w:rPr>
        <w:t xml:space="preserve">共建信用服务产业基地。发挥上海市信用服务产业基地的作用，打造区域信用服务产业基地，吸引和汇集一批区域内创新性强、有突出特点、精耕于信用数据应用技术开发和信用产品研发的信用服务产业链上下游企业，形成产业集聚效应。依托政策、基金、载体、3培训及前瞻性课题研究等方面提供资金支持。拓展资本市场支持渠道。鼓励三省一市在区域信用合作重点工程项目建设等方面，探索政府和社会资本合作模式，积极争取民间资本、风险投资进入信用服务市场，参与区域信用合作，形成多元化的投融资机制。</w:t>
      </w:r>
    </w:p>
    <w:p>
      <w:pPr>
        <w:ind w:left="0" w:right="0" w:firstLine="560"/>
        <w:spacing w:before="450" w:after="450" w:line="312" w:lineRule="auto"/>
      </w:pPr>
      <w:r>
        <w:rPr>
          <w:rFonts w:ascii="宋体" w:hAnsi="宋体" w:eastAsia="宋体" w:cs="宋体"/>
          <w:color w:val="000"/>
          <w:sz w:val="28"/>
          <w:szCs w:val="28"/>
        </w:rPr>
        <w:t xml:space="preserve">（三）构建人才支撑体系</w:t>
      </w:r>
    </w:p>
    <w:p>
      <w:pPr>
        <w:ind w:left="0" w:right="0" w:firstLine="560"/>
        <w:spacing w:before="450" w:after="450" w:line="312" w:lineRule="auto"/>
      </w:pPr>
      <w:r>
        <w:rPr>
          <w:rFonts w:ascii="宋体" w:hAnsi="宋体" w:eastAsia="宋体" w:cs="宋体"/>
          <w:color w:val="000"/>
          <w:sz w:val="28"/>
          <w:szCs w:val="28"/>
        </w:rPr>
        <w:t xml:space="preserve">提升信用人才能力。鼓励区域内信用服务机构与科研机构、高校、企业等共同探索信用人才的培育机制。编制有针对性的信用专业教程教案。支持高校开展包括学位教育、在职培训、岗位培训等在内的多层次信用教育培训工作。打造“产学研企社”立体化人才培养链。推行 “首席信用官联盟”的做法，加大信用服务行业中高端人才培养、引进、储备、流转力度，实施长三角地区优秀信用人才选树计划，加强区域内信用服务人才梯队建设。共建区域信用实践基地，鼓励企业、科研机构等社会主体，建立开放式创新平台，培养一批能够突破信用产品关键技术、带动信用应用跨领域发展的复合型人才和领军人才。</w:t>
      </w:r>
    </w:p>
    <w:p>
      <w:pPr>
        <w:ind w:left="0" w:right="0" w:firstLine="560"/>
        <w:spacing w:before="450" w:after="450" w:line="312" w:lineRule="auto"/>
      </w:pPr>
      <w:r>
        <w:rPr>
          <w:rFonts w:ascii="宋体" w:hAnsi="宋体" w:eastAsia="宋体" w:cs="宋体"/>
          <w:color w:val="000"/>
          <w:sz w:val="28"/>
          <w:szCs w:val="28"/>
        </w:rPr>
        <w:t xml:space="preserve">（四）注重主体权益保护</w:t>
      </w:r>
    </w:p>
    <w:p>
      <w:pPr>
        <w:ind w:left="0" w:right="0" w:firstLine="560"/>
        <w:spacing w:before="450" w:after="450" w:line="312" w:lineRule="auto"/>
      </w:pPr>
      <w:r>
        <w:rPr>
          <w:rFonts w:ascii="宋体" w:hAnsi="宋体" w:eastAsia="宋体" w:cs="宋体"/>
          <w:color w:val="000"/>
          <w:sz w:val="28"/>
          <w:szCs w:val="28"/>
        </w:rPr>
        <w:t xml:space="preserve">加强信用信息安全管理。严格按照法律法规有关规定，开展信用信息系统安全风险评估、安全测评、等级保护等，提升信息系统安全防护能力。研究建立跨区域信用信息应用和保护规范，保障企业和个人信用信息的安全传输及正当使用。建立区域信用修复机制。制定长三角地区重点领域信用信息修复和异议处理制度，明确信用修复的渠道和方式。在规定期限内纠正失信行为、消除不良影响的，5出、诚信建设需求迫切的行业领域开展专项治理带动宣传，树立行业诚信风尚。推动区域诚信教育培训。将诚信教育覆盖至基础教育、高等教育、职业技术教育、成人教育等各个领域，使诚信教育贯穿公民道德建设全过程。</w:t>
      </w:r>
    </w:p>
    <w:p>
      <w:pPr>
        <w:ind w:left="0" w:right="0" w:firstLine="560"/>
        <w:spacing w:before="450" w:after="450" w:line="312" w:lineRule="auto"/>
      </w:pPr>
      <w:r>
        <w:rPr>
          <w:rFonts w:ascii="宋体" w:hAnsi="宋体" w:eastAsia="宋体" w:cs="宋体"/>
          <w:color w:val="000"/>
          <w:sz w:val="28"/>
          <w:szCs w:val="28"/>
        </w:rPr>
        <w:t xml:space="preserve">（七）加强信用合作交流</w:t>
      </w:r>
    </w:p>
    <w:p>
      <w:pPr>
        <w:ind w:left="0" w:right="0" w:firstLine="560"/>
        <w:spacing w:before="450" w:after="450" w:line="312" w:lineRule="auto"/>
      </w:pPr>
      <w:r>
        <w:rPr>
          <w:rFonts w:ascii="宋体" w:hAnsi="宋体" w:eastAsia="宋体" w:cs="宋体"/>
          <w:color w:val="000"/>
          <w:sz w:val="28"/>
          <w:szCs w:val="28"/>
        </w:rPr>
        <w:t xml:space="preserve">做好长三角地区信用合作交流。完善沟通交流机制，及时发掘区域信用合作中形成的新技术、新业态、新模式，总结创新成果。开展跨区域信用合作交流。注重应用新媒体宣传，线上线下相结合，扩大“信用长三角”的知晓度和影响力。积极开展与“一带一路”、长江经济带沿线地区的信用合作，建立各区域间的长效合作机制。推动区域内优秀信用服务企业走出去，吸引区域外尖端信用服务企业走进来，形成长三角地区与区域外各城市及国际间各类信用要素资源的有序流动。</w:t>
      </w:r>
    </w:p>
    <w:p>
      <w:pPr>
        <w:ind w:left="0" w:right="0" w:firstLine="560"/>
        <w:spacing w:before="450" w:after="450" w:line="312" w:lineRule="auto"/>
      </w:pPr>
      <w:r>
        <w:rPr>
          <w:rFonts w:ascii="黑体" w:hAnsi="黑体" w:eastAsia="黑体" w:cs="黑体"/>
          <w:color w:val="000000"/>
          <w:sz w:val="36"/>
          <w:szCs w:val="36"/>
          <w:b w:val="1"/>
          <w:bCs w:val="1"/>
        </w:rPr>
        <w:t xml:space="preserve">发改委信用监管工作总结3</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为客户服务”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五是贷款担保每笔不超过500万元，侧重点放在200万元以内。六是适当降低担保服务“门槛”，在收取风险保证金方面采取以项目的优劣及反担保物风险程度的高低确定收费比例。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今年在市场开发方面，采用灵活经营策略，逐步确定客户群体，积极探索研究新的利润增长行业以拓宽市场。担保实力越强大，银行合作越畅通，担保业务稳健发展，项目开发和项目考察分离符合风险控制要求。</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发改委信用监管工作总结4</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w:t>
      </w:r>
    </w:p>
    <w:p>
      <w:pPr>
        <w:ind w:left="0" w:right="0" w:firstLine="560"/>
        <w:spacing w:before="450" w:after="450" w:line="312" w:lineRule="auto"/>
      </w:pPr>
      <w:r>
        <w:rPr>
          <w:rFonts w:ascii="宋体" w:hAnsi="宋体" w:eastAsia="宋体" w:cs="宋体"/>
          <w:color w:val="000"/>
          <w:sz w:val="28"/>
          <w:szCs w:val="28"/>
        </w:rPr>
        <w:t xml:space="preserve">建立了信息工作责任分解制度，并对各县委宣传部及宣传文化系统一级机构上报信息的数量、质量及内容做了具体的要求，分解到每个月，落实到每个人，并把信息工作纳入年度目标考核，加强了督查检查。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w:t>
      </w:r>
    </w:p>
    <w:p>
      <w:pPr>
        <w:ind w:left="0" w:right="0" w:firstLine="560"/>
        <w:spacing w:before="450" w:after="450" w:line="312" w:lineRule="auto"/>
      </w:pPr>
      <w:r>
        <w:rPr>
          <w:rFonts w:ascii="宋体" w:hAnsi="宋体" w:eastAsia="宋体" w:cs="宋体"/>
          <w:color w:val="000"/>
          <w:sz w:val="28"/>
          <w:szCs w:val="28"/>
        </w:rPr>
        <w:t xml:space="preserve">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黑体" w:hAnsi="黑体" w:eastAsia="黑体" w:cs="黑体"/>
          <w:color w:val="000000"/>
          <w:sz w:val="36"/>
          <w:szCs w:val="36"/>
          <w:b w:val="1"/>
          <w:bCs w:val="1"/>
        </w:rPr>
        <w:t xml:space="preserve">发改委信用监管工作总结5</w:t>
      </w:r>
    </w:p>
    <w:p>
      <w:pPr>
        <w:ind w:left="0" w:right="0" w:firstLine="560"/>
        <w:spacing w:before="450" w:after="450" w:line="312" w:lineRule="auto"/>
      </w:pPr>
      <w:r>
        <w:rPr>
          <w:rFonts w:ascii="宋体" w:hAnsi="宋体" w:eastAsia="宋体" w:cs="宋体"/>
          <w:color w:val="000"/>
          <w:sz w:val="28"/>
          <w:szCs w:val="28"/>
        </w:rPr>
        <w:t xml:space="preserve">按照小维副市长加强系统应用和推广宣传的指示，中心积极开展了以下工作：</w:t>
      </w:r>
    </w:p>
    <w:p>
      <w:pPr>
        <w:ind w:left="0" w:right="0" w:firstLine="560"/>
        <w:spacing w:before="450" w:after="450" w:line="312" w:lineRule="auto"/>
      </w:pPr>
      <w:r>
        <w:rPr>
          <w:rFonts w:ascii="宋体" w:hAnsi="宋体" w:eastAsia="宋体" w:cs="宋体"/>
          <w:color w:val="000"/>
          <w:sz w:val="28"/>
          <w:szCs w:val="28"/>
        </w:rPr>
        <w:t xml:space="preserve">（一）大力推进系统应用，挖掘系统使用价值</w:t>
      </w:r>
    </w:p>
    <w:p>
      <w:pPr>
        <w:ind w:left="0" w:right="0" w:firstLine="560"/>
        <w:spacing w:before="450" w:after="450" w:line="312" w:lineRule="auto"/>
      </w:pPr>
      <w:r>
        <w:rPr>
          <w:rFonts w:ascii="宋体" w:hAnsi="宋体" w:eastAsia="宋体" w:cs="宋体"/>
          <w:color w:val="000"/>
          <w:sz w:val="28"/>
          <w:szCs w:val="28"/>
        </w:rPr>
        <w:t xml:space="preserve">1、制定完成《成都市企业信用信息系统联席会议工作目标考核暂行办法》, 并下发到各成员单位，推动各成员单位的系统应用。</w:t>
      </w:r>
    </w:p>
    <w:p>
      <w:pPr>
        <w:ind w:left="0" w:right="0" w:firstLine="560"/>
        <w:spacing w:before="450" w:after="450" w:line="312" w:lineRule="auto"/>
      </w:pPr>
      <w:r>
        <w:rPr>
          <w:rFonts w:ascii="宋体" w:hAnsi="宋体" w:eastAsia="宋体" w:cs="宋体"/>
          <w:color w:val="000"/>
          <w:sz w:val="28"/>
          <w:szCs w:val="28"/>
        </w:rPr>
        <w:t xml:space="preserve">为进一步完善工业园区中小企业信用体系建设，加快信用示范区创建，引导和鼓励企业提升自身素质，规范企业管理，培育信用意识，构建良好的银企关系，为政策性金融资源扶持中小企业提供数据支持，发挥信用资源和解决融资难、融资贵问题中的作用，20xx年，我根据《工业园区中小企业信用等级评定办法（试行）》制定了适合我中小企业信用等级的评定办法，经过实践，取得了较好的效果。主要做法是：</w:t>
      </w:r>
    </w:p>
    <w:p>
      <w:pPr>
        <w:ind w:left="0" w:right="0" w:firstLine="560"/>
        <w:spacing w:before="450" w:after="450" w:line="312" w:lineRule="auto"/>
      </w:pPr>
      <w:r>
        <w:rPr>
          <w:rFonts w:ascii="黑体" w:hAnsi="黑体" w:eastAsia="黑体" w:cs="黑体"/>
          <w:color w:val="000000"/>
          <w:sz w:val="36"/>
          <w:szCs w:val="36"/>
          <w:b w:val="1"/>
          <w:bCs w:val="1"/>
        </w:rPr>
        <w:t xml:space="preserve">发改委信用监管工作总结6</w:t>
      </w:r>
    </w:p>
    <w:p>
      <w:pPr>
        <w:ind w:left="0" w:right="0" w:firstLine="560"/>
        <w:spacing w:before="450" w:after="450" w:line="312" w:lineRule="auto"/>
      </w:pPr>
      <w:r>
        <w:rPr>
          <w:rFonts w:ascii="宋体" w:hAnsi="宋体" w:eastAsia="宋体" w:cs="宋体"/>
          <w:color w:val="000"/>
          <w:sz w:val="28"/>
          <w:szCs w:val="28"/>
        </w:rPr>
        <w:t xml:space="preserve">20_年社会信用体系建设工作总结</w:t>
      </w:r>
    </w:p>
    <w:p>
      <w:pPr>
        <w:ind w:left="0" w:right="0" w:firstLine="560"/>
        <w:spacing w:before="450" w:after="450" w:line="312" w:lineRule="auto"/>
      </w:pPr>
      <w:r>
        <w:rPr>
          <w:rFonts w:ascii="宋体" w:hAnsi="宋体" w:eastAsia="宋体" w:cs="宋体"/>
          <w:color w:val="000"/>
          <w:sz w:val="28"/>
          <w:szCs w:val="28"/>
        </w:rPr>
        <w:t xml:space="preserve">和下一年工作设想</w:t>
      </w:r>
    </w:p>
    <w:p>
      <w:pPr>
        <w:ind w:left="0" w:right="0" w:firstLine="560"/>
        <w:spacing w:before="450" w:after="450" w:line="312" w:lineRule="auto"/>
      </w:pPr>
      <w:r>
        <w:rPr>
          <w:rFonts w:ascii="宋体" w:hAnsi="宋体" w:eastAsia="宋体" w:cs="宋体"/>
          <w:color w:val="000"/>
          <w:sz w:val="28"/>
          <w:szCs w:val="28"/>
        </w:rPr>
        <w:t xml:space="preserve">一、加强医疗机构监管。</w:t>
      </w:r>
    </w:p>
    <w:p>
      <w:pPr>
        <w:ind w:left="0" w:right="0" w:firstLine="560"/>
        <w:spacing w:before="450" w:after="450" w:line="312" w:lineRule="auto"/>
      </w:pPr>
      <w:r>
        <w:rPr>
          <w:rFonts w:ascii="宋体" w:hAnsi="宋体" w:eastAsia="宋体" w:cs="宋体"/>
          <w:color w:val="000"/>
          <w:sz w:val="28"/>
          <w:szCs w:val="28"/>
        </w:rPr>
        <w:t xml:space="preserve">贯彻执行《广东省卫生厅关于医疗机构不良执业行为记分的试行管理办法》，加强对医疗机构执业管理监督检查，建立不良执业行为记分档案，发出《广东省医疗机构不良执业行为当场记分通知书》4份。按照《医疗机构管理条例》、_《医疗机构校验管理办法（试行）》要求，完成医疗卫生机构、村（居）卫生站、诊所（门诊部）校验、变更、有效期满换证 39 家。组织开展全区诊所、门诊部、卫生站综合监督专项抽查。6月19日-30日，局组织区卫监所人员对全区部分诊所、门诊部和村（居）卫生站综合监督专项抽查，对抽查发现问题当地落实整改，共发出《综合监督意见书》7份，立案行政处罚2家。</w:t>
      </w:r>
    </w:p>
    <w:p>
      <w:pPr>
        <w:ind w:left="0" w:right="0" w:firstLine="560"/>
        <w:spacing w:before="450" w:after="450" w:line="312" w:lineRule="auto"/>
      </w:pPr>
      <w:r>
        <w:rPr>
          <w:rFonts w:ascii="宋体" w:hAnsi="宋体" w:eastAsia="宋体" w:cs="宋体"/>
          <w:color w:val="000"/>
          <w:sz w:val="28"/>
          <w:szCs w:val="28"/>
        </w:rPr>
        <w:t xml:space="preserve">二、健全医疗卫生全行业监管体制。</w:t>
      </w:r>
    </w:p>
    <w:p>
      <w:pPr>
        <w:ind w:left="0" w:right="0" w:firstLine="560"/>
        <w:spacing w:before="450" w:after="450" w:line="312" w:lineRule="auto"/>
      </w:pPr>
      <w:r>
        <w:rPr>
          <w:rFonts w:ascii="宋体" w:hAnsi="宋体" w:eastAsia="宋体" w:cs="宋体"/>
          <w:color w:val="000"/>
          <w:sz w:val="28"/>
          <w:szCs w:val="28"/>
        </w:rPr>
        <w:t xml:space="preserve">（一）加强医疗安全管理，预防和减少医疗纠纷、事故的发生。2月9日，全省召开“解决医患纠纷，打击医闹”电视电话会议，区政府也相应召开会议，马文玲常务副区长在会议部署我去解决医患纠纷，打击医闹有关工作。按照区委、区政府的统一部署，专门制定《潮阳区卫计系统医患纠纷专项治理工作方案》，把医患纠纷专项治理工作作为今年一项重要工作来抓，全力化解医患纠纷，维护正常医疗秩序和社会大局稳定。</w:t>
      </w:r>
    </w:p>
    <w:p>
      <w:pPr>
        <w:ind w:left="0" w:right="0" w:firstLine="560"/>
        <w:spacing w:before="450" w:after="450" w:line="312" w:lineRule="auto"/>
      </w:pPr>
      <w:r>
        <w:rPr>
          <w:rFonts w:ascii="宋体" w:hAnsi="宋体" w:eastAsia="宋体" w:cs="宋体"/>
          <w:color w:val="000"/>
          <w:sz w:val="28"/>
          <w:szCs w:val="28"/>
        </w:rPr>
        <w:t xml:space="preserve">1.进一步明确职责，落实责任。按照省会议精神和有关要求，明确医疗机构是医疗纠纷调处责任主体，一是要求各医疗机构应当成为医疗纠纷调处组织协调责任主体，及时更新制定医疗纠纷应急处置预案；二是要建立健全医务人员医疗质量监控和评价制度、医疗安全责任制度、医疗纠纷处理制度为内容责任追究制度等相关制度；三是要建立健全医患沟通机制，设置统一投诉窗口和接待场所，公布投诉电话，在显著位置公布医疗纠纷的解决途径、程序，及时解答和处理有关问题；四是要求公立医疗机构要积极参加医疗责任保险；五是明确医疗机构及人员的责任追究按《广东省医疗纠纷预防与处理方法》的规定执行。</w:t>
      </w:r>
    </w:p>
    <w:p>
      <w:pPr>
        <w:ind w:left="0" w:right="0" w:firstLine="560"/>
        <w:spacing w:before="450" w:after="450" w:line="312" w:lineRule="auto"/>
      </w:pPr>
      <w:r>
        <w:rPr>
          <w:rFonts w:ascii="宋体" w:hAnsi="宋体" w:eastAsia="宋体" w:cs="宋体"/>
          <w:color w:val="000"/>
          <w:sz w:val="28"/>
          <w:szCs w:val="28"/>
        </w:rPr>
        <w:t xml:space="preserve">2.加强排查，落实医患纠纷调处有关工作</w:t>
      </w:r>
    </w:p>
    <w:p>
      <w:pPr>
        <w:ind w:left="0" w:right="0" w:firstLine="560"/>
        <w:spacing w:before="450" w:after="450" w:line="312" w:lineRule="auto"/>
      </w:pPr>
      <w:r>
        <w:rPr>
          <w:rFonts w:ascii="宋体" w:hAnsi="宋体" w:eastAsia="宋体" w:cs="宋体"/>
          <w:color w:val="000"/>
          <w:sz w:val="28"/>
          <w:szCs w:val="28"/>
        </w:rPr>
        <w:t xml:space="preserve">根据市《转发省卫计委等11部门关于印发广东省维护医疗秩序打击涉医违法犯罪专项行动实施方案的通知》精神和区维稳领导小组《关于组织开展“社会矛盾化解年”工作推动落实不稳定问题专项治理的工作方案》精神，我局及时转发文件，制定《潮阳区卫计系统医患纠纷专项治理工作方案》，成立以卫计局局长为组长的医患纠纷专项治理工作领导小组，全区各医疗机构也相应成立领导小组，医疗机构第一把手同时是本单位排查治理医患纠纷工作第一责任人，确保工作措施落实到位。协调解决医疗纠纷10宗，其中人民医院3宗，大峰医院2宗，妇幼保健院2宗，中医院、贵屿镇卫生院、城南口美卫生站各1宗，维护了我区正常的医疗秩序和社会和谐稳定。</w:t>
      </w:r>
    </w:p>
    <w:p>
      <w:pPr>
        <w:ind w:left="0" w:right="0" w:firstLine="560"/>
        <w:spacing w:before="450" w:after="450" w:line="312" w:lineRule="auto"/>
      </w:pPr>
      <w:r>
        <w:rPr>
          <w:rFonts w:ascii="宋体" w:hAnsi="宋体" w:eastAsia="宋体" w:cs="宋体"/>
          <w:color w:val="000"/>
          <w:sz w:val="28"/>
          <w:szCs w:val="28"/>
        </w:rPr>
        <w:t xml:space="preserve">（二）深入开展打击非法行医，规范和完善医疗服务市场。</w:t>
      </w:r>
    </w:p>
    <w:p>
      <w:pPr>
        <w:ind w:left="0" w:right="0" w:firstLine="560"/>
        <w:spacing w:before="450" w:after="450" w:line="312" w:lineRule="auto"/>
      </w:pPr>
      <w:r>
        <w:rPr>
          <w:rFonts w:ascii="宋体" w:hAnsi="宋体" w:eastAsia="宋体" w:cs="宋体"/>
          <w:color w:val="000"/>
          <w:sz w:val="28"/>
          <w:szCs w:val="28"/>
        </w:rPr>
        <w:t xml:space="preserve">1、继续加大巡查力度。从今年1月1日开始至12月底，我局继续授权各镇卫生院、街道社区卫生服务中心对所在地非法行医进行取缔，并由我局出具《取缔公告》。各镇卫生院、街道社区卫生服务中心按照属地管理原则，在前期对辖区非法行医调查摸底基础上，继续加大巡查力度，做到横向到边、纵向到底，不留死角。对巡查发现的非法行医点进行取缔，并进行宣传教育，做耐心说服、劝诫工作。经教育无效或取缔后仍反复的，及时上报区卫生监督所进行查处、立案行政处罚。对那些已取缔和立案行政处罚后的非法行医点进行跟踪巡查，巩固成果，防止反复。各镇卫生院、街道社区卫生服务中心汇总后在每周四下午下班前将《潮阳区各镇（街道）打击非法行医工作情况周报表》上报我局和区卫生监督所，共上报需要立案查处线索59条，均落实查处。</w:t>
      </w:r>
    </w:p>
    <w:p>
      <w:pPr>
        <w:ind w:left="0" w:right="0" w:firstLine="560"/>
        <w:spacing w:before="450" w:after="450" w:line="312" w:lineRule="auto"/>
      </w:pPr>
      <w:r>
        <w:rPr>
          <w:rFonts w:ascii="宋体" w:hAnsi="宋体" w:eastAsia="宋体" w:cs="宋体"/>
          <w:color w:val="000"/>
          <w:sz w:val="28"/>
          <w:szCs w:val="28"/>
        </w:rPr>
        <w:t xml:space="preserve">2、突出重点，进一步加大打击力度。突出以“黑诊所”、外来游医、假医、药店坐堂医和药店输液为重点对象，以城区、城乡结合部和外来人口聚居地为重点地区，以和平、谷饶、贵屿、铜盂和城区为重点镇（街道），加大卫生监督执法力度，加强监督检查，尤其对重点地区、重点对象的突击检查，及时发现问题，依法严厉查处。做到发现一宗就打击一宗，彻底根治非法行医问题，严防因非法行医出现的伤害死亡事故。进一步加大行政处罚力度，对那些符合启动行政处罚一般程序的，都启动行政处罚一般程序进行处罚。</w:t>
      </w:r>
    </w:p>
    <w:p>
      <w:pPr>
        <w:ind w:left="0" w:right="0" w:firstLine="560"/>
        <w:spacing w:before="450" w:after="450" w:line="312" w:lineRule="auto"/>
      </w:pPr>
      <w:r>
        <w:rPr>
          <w:rFonts w:ascii="宋体" w:hAnsi="宋体" w:eastAsia="宋体" w:cs="宋体"/>
          <w:color w:val="000"/>
          <w:sz w:val="28"/>
          <w:szCs w:val="28"/>
        </w:rPr>
        <w:t xml:space="preserve">3、部门联动，合力打击。6月20日，我局和谷饶镇人民政府联合组织一次执法行动，重点对谷饶镇辖区内外来游医、假医和非法输液进行突击检查，取缔“黑诊所”3家，收缴药品一批。逐步形成部门联动、齐抓共管的工作格局，合力打击非法行医行为。</w:t>
      </w:r>
    </w:p>
    <w:p>
      <w:pPr>
        <w:ind w:left="0" w:right="0" w:firstLine="560"/>
        <w:spacing w:before="450" w:after="450" w:line="312" w:lineRule="auto"/>
      </w:pPr>
      <w:r>
        <w:rPr>
          <w:rFonts w:ascii="宋体" w:hAnsi="宋体" w:eastAsia="宋体" w:cs="宋体"/>
          <w:color w:val="000"/>
          <w:sz w:val="28"/>
          <w:szCs w:val="28"/>
        </w:rPr>
        <w:t xml:space="preserve">4、加强督查，确保工作落实。专门成立卫计局纪检组长任组长的打击非法行医督查小组，对各镇（街道）打击非法行医工作进行督查，强化监督检查和问责。</w:t>
      </w:r>
    </w:p>
    <w:p>
      <w:pPr>
        <w:ind w:left="0" w:right="0" w:firstLine="560"/>
        <w:spacing w:before="450" w:after="450" w:line="312" w:lineRule="auto"/>
      </w:pPr>
      <w:r>
        <w:rPr>
          <w:rFonts w:ascii="宋体" w:hAnsi="宋体" w:eastAsia="宋体" w:cs="宋体"/>
          <w:color w:val="000"/>
          <w:sz w:val="28"/>
          <w:szCs w:val="28"/>
        </w:rPr>
        <w:t xml:space="preserve">开展全区诊所、门诊部、卫生站综合监督专项督查。从6月10日开始，抽查全区部分诊所、门诊部和卫生站，重点检查依法执业的情况，共发出《潮阳区打击非法行医加强诊所和卫生站监管督查意见书》7份，对存在问题，落实限期整改，拟立案查处2家。发出《广东省医疗机构不良执业行为当场记分通知书》4份，不良行为记分共8分。</w:t>
      </w:r>
    </w:p>
    <w:p>
      <w:pPr>
        <w:ind w:left="0" w:right="0" w:firstLine="560"/>
        <w:spacing w:before="450" w:after="450" w:line="312" w:lineRule="auto"/>
      </w:pPr>
      <w:r>
        <w:rPr>
          <w:rFonts w:ascii="宋体" w:hAnsi="宋体" w:eastAsia="宋体" w:cs="宋体"/>
          <w:color w:val="000"/>
          <w:sz w:val="28"/>
          <w:szCs w:val="28"/>
        </w:rPr>
        <w:t xml:space="preserve">5、广泛宣传，加强舆论引导。充分利用广播、电视、报纸等新闻媒体以及标语、宣传栏等形式，广泛宣传打击非法行医的意义，宣传“黑诊所”危害群众身体健康的事实，引导人民群众到合法医疗机构就医，自觉抵制与举报“黑诊所”的非法行医行为，使“黑诊所”丧失生存空间。通过电视报道专项行动进展和成果，曝光非法行医案例，震慑违法犯罪分子。</w:t>
      </w:r>
    </w:p>
    <w:p>
      <w:pPr>
        <w:ind w:left="0" w:right="0" w:firstLine="560"/>
        <w:spacing w:before="450" w:after="450" w:line="312" w:lineRule="auto"/>
      </w:pPr>
      <w:r>
        <w:rPr>
          <w:rFonts w:ascii="宋体" w:hAnsi="宋体" w:eastAsia="宋体" w:cs="宋体"/>
          <w:color w:val="000"/>
          <w:sz w:val="28"/>
          <w:szCs w:val="28"/>
        </w:rPr>
        <w:t xml:space="preserve">6、标本兼治，健全长效机制。一是落实各镇卫生院、街道社区卫生服务中心上报《潮阳区各镇（街道）打击非法行医监督巡查发现“三个一批”非法行医点周报表》。“三个一批”指为非法行医点提供场所的出租屋（铺）主、取得《药品经营许可证》的药店坐堂医、完成二次行政处罚的“黑诊所”。涉及出租屋（铺）主共87家，我局已发函给所属各镇（街道）和工商部门处理；涉及药店坐堂医共39家，我局已发函给食品药品监督管理部门；涉及已完成二次行政处罚再次行医的将移交_门进行侦查。二是建立打击非法行医有奖举报制度，鼓励社会各界对非法行医的投诉举报，及时发现违法信息，严厉有效打击非法行医行为。三是加强与_门衔接配合，建立健全打击非法行医相互沟通配合联系制度，及时协调打击非法行医中碰到的问题和困难，深入彻底打击非法行医的违法犯罪行为。</w:t>
      </w:r>
    </w:p>
    <w:p>
      <w:pPr>
        <w:ind w:left="0" w:right="0" w:firstLine="560"/>
        <w:spacing w:before="450" w:after="450" w:line="312" w:lineRule="auto"/>
      </w:pPr>
      <w:r>
        <w:rPr>
          <w:rFonts w:ascii="宋体" w:hAnsi="宋体" w:eastAsia="宋体" w:cs="宋体"/>
          <w:color w:val="000"/>
          <w:sz w:val="28"/>
          <w:szCs w:val="28"/>
        </w:rPr>
        <w:t xml:space="preserve">全年共受理群众来电、来信举报13件，都及时查处，实施行政处罚3家，并及时反馈举报人和上报查处的情况。共出动卫生监督员465人次，卫生监督协管员1080多人次，取缔非法行医90家，立案行政处罚28家，罚款人民币95000元，没收非法所得人民币26050元，收缴牙科治疗床3台等设备及药品一批。</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1、规范医疗服务行为，根据医疗机构管理有关法律法规和《医疗机构不良执业行为记分管理办法》、《医疗机构从业人员行为规范》、医疗技术规范等的要求，建立健全医疗服务监管体系。</w:t>
      </w:r>
    </w:p>
    <w:p>
      <w:pPr>
        <w:ind w:left="0" w:right="0" w:firstLine="560"/>
        <w:spacing w:before="450" w:after="450" w:line="312" w:lineRule="auto"/>
      </w:pPr>
      <w:r>
        <w:rPr>
          <w:rFonts w:ascii="宋体" w:hAnsi="宋体" w:eastAsia="宋体" w:cs="宋体"/>
          <w:color w:val="000"/>
          <w:sz w:val="28"/>
          <w:szCs w:val="28"/>
        </w:rPr>
        <w:t xml:space="preserve">2、加强医疗质量管理，提升医疗质量和医疗服务水平，保障安全，预防和减小医疗纠纷的发生。建立健全机制，根据“属地管理”原则，建立预防和处理医患纠纷领导组织，同时，健全责任查究机制，对医疗责任事故引发的纠纷，对负有责任的医务人员作出处理；对不属于医疗事故但有过错的，按实际过错处理。</w:t>
      </w:r>
    </w:p>
    <w:p>
      <w:pPr>
        <w:ind w:left="0" w:right="0" w:firstLine="560"/>
        <w:spacing w:before="450" w:after="450" w:line="312" w:lineRule="auto"/>
      </w:pPr>
      <w:r>
        <w:rPr>
          <w:rFonts w:ascii="宋体" w:hAnsi="宋体" w:eastAsia="宋体" w:cs="宋体"/>
          <w:color w:val="000"/>
          <w:sz w:val="28"/>
          <w:szCs w:val="28"/>
        </w:rPr>
        <w:t xml:space="preserve">3、加强宣传，营造良好执法环境。在区委、区政府的领导下，建立健全与公安机关衔接配合机制，并根据我区实际情况确定相互沟通配合的联系制度、具体形式和参加单位。</w:t>
      </w:r>
    </w:p>
    <w:p>
      <w:pPr>
        <w:ind w:left="0" w:right="0" w:firstLine="560"/>
        <w:spacing w:before="450" w:after="450" w:line="312" w:lineRule="auto"/>
      </w:pPr>
      <w:r>
        <w:rPr>
          <w:rFonts w:ascii="宋体" w:hAnsi="宋体" w:eastAsia="宋体" w:cs="宋体"/>
          <w:color w:val="000"/>
          <w:sz w:val="28"/>
          <w:szCs w:val="28"/>
        </w:rPr>
        <w:t xml:space="preserve">局医政股</w:t>
      </w:r>
    </w:p>
    <w:p>
      <w:pPr>
        <w:ind w:left="0" w:right="0" w:firstLine="560"/>
        <w:spacing w:before="450" w:after="450" w:line="312" w:lineRule="auto"/>
      </w:pPr>
      <w:r>
        <w:rPr>
          <w:rFonts w:ascii="宋体" w:hAnsi="宋体" w:eastAsia="宋体" w:cs="宋体"/>
          <w:color w:val="000"/>
          <w:sz w:val="28"/>
          <w:szCs w:val="28"/>
        </w:rPr>
        <w:t xml:space="preserve">20_年12月9日</w:t>
      </w:r>
    </w:p>
    <w:p>
      <w:pPr>
        <w:ind w:left="0" w:right="0" w:firstLine="560"/>
        <w:spacing w:before="450" w:after="450" w:line="312" w:lineRule="auto"/>
      </w:pPr>
      <w:r>
        <w:rPr>
          <w:rFonts w:ascii="宋体" w:hAnsi="宋体" w:eastAsia="宋体" w:cs="宋体"/>
          <w:color w:val="000"/>
          <w:sz w:val="28"/>
          <w:szCs w:val="28"/>
        </w:rPr>
        <w:t xml:space="preserve">【导语】刀豆文库的会员“深水湾”为你整理了“社会信用体系工作汇报”范文，希望对你的学习、工作有参考借鉴作用。信用社会计述职报告 推荐......</w:t>
      </w:r>
    </w:p>
    <w:p>
      <w:pPr>
        <w:ind w:left="0" w:right="0" w:firstLine="560"/>
        <w:spacing w:before="450" w:after="450" w:line="312" w:lineRule="auto"/>
      </w:pPr>
      <w:r>
        <w:rPr>
          <w:rFonts w:ascii="宋体" w:hAnsi="宋体" w:eastAsia="宋体" w:cs="宋体"/>
          <w:color w:val="000"/>
          <w:sz w:val="28"/>
          <w:szCs w:val="28"/>
        </w:rPr>
        <w:t xml:space="preserve">石龙镇社会信用体系建设情况汇报根据京山县社会信用体系建设领导小组关于落实《京山县人民政府关于加快社会信用体系建设的指导意见》的精神，为推进我镇社会信用体系建设，现将......</w:t>
      </w:r>
    </w:p>
    <w:p>
      <w:pPr>
        <w:ind w:left="0" w:right="0" w:firstLine="560"/>
        <w:spacing w:before="450" w:after="450" w:line="312" w:lineRule="auto"/>
      </w:pPr>
      <w:r>
        <w:rPr>
          <w:rFonts w:ascii="宋体" w:hAnsi="宋体" w:eastAsia="宋体" w:cs="宋体"/>
          <w:color w:val="000"/>
          <w:sz w:val="28"/>
          <w:szCs w:val="28"/>
        </w:rPr>
        <w:t xml:space="preserve">社会信用体系建设在中小企业发展中的作用有效可靠的社会信用体系是现代市场经济的重要基础制度之一。在向社会主义市场经济体制的转型中，经济快速发展，非人格化交易越来越频繁......</w:t>
      </w:r>
    </w:p>
    <w:p>
      <w:pPr>
        <w:ind w:left="0" w:right="0" w:firstLine="560"/>
        <w:spacing w:before="450" w:after="450" w:line="312" w:lineRule="auto"/>
      </w:pPr>
      <w:r>
        <w:rPr>
          <w:rFonts w:ascii="宋体" w:hAnsi="宋体" w:eastAsia="宋体" w:cs="宋体"/>
          <w:color w:val="000"/>
          <w:sz w:val="28"/>
          <w:szCs w:val="28"/>
        </w:rPr>
        <w:t xml:space="preserve">加强社会信用体系建设，营造良好的信用环境建设诚信政府，以政府诚信带动社会诚信。各级政府要切实转变政府职能，推进依法行政，注重运用经济手段调控经济发展，增强行政行为的透明度......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2025-06-18T09:15:14+08:00</dcterms:created>
  <dcterms:modified xsi:type="dcterms:W3CDTF">2025-06-18T09:15:14+08:00</dcterms:modified>
</cp:coreProperties>
</file>

<file path=docProps/custom.xml><?xml version="1.0" encoding="utf-8"?>
<Properties xmlns="http://schemas.openxmlformats.org/officeDocument/2006/custom-properties" xmlns:vt="http://schemas.openxmlformats.org/officeDocument/2006/docPropsVTypes"/>
</file>