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县级国测工作总结(优选5篇)</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县级国测工作总结1一、履职尽责，完成全县各项检验检测和计量校准任务。积极承担县农业农村局、县林业局、县畜牧发展促进中心、县渔业促进发展中心20_年2000余批次监督抽检任务，按时保质保量出具检验检测报告，为政府部门监管提供技术支撑。承担全县...</w:t>
      </w:r>
    </w:p>
    <w:p>
      <w:pPr>
        <w:ind w:left="0" w:right="0" w:firstLine="560"/>
        <w:spacing w:before="450" w:after="450" w:line="312" w:lineRule="auto"/>
      </w:pPr>
      <w:r>
        <w:rPr>
          <w:rFonts w:ascii="黑体" w:hAnsi="黑体" w:eastAsia="黑体" w:cs="黑体"/>
          <w:color w:val="000000"/>
          <w:sz w:val="36"/>
          <w:szCs w:val="36"/>
          <w:b w:val="1"/>
          <w:bCs w:val="1"/>
        </w:rPr>
        <w:t xml:space="preserve">县级国测工作总结1</w:t>
      </w:r>
    </w:p>
    <w:p>
      <w:pPr>
        <w:ind w:left="0" w:right="0" w:firstLine="560"/>
        <w:spacing w:before="450" w:after="450" w:line="312" w:lineRule="auto"/>
      </w:pPr>
      <w:r>
        <w:rPr>
          <w:rFonts w:ascii="宋体" w:hAnsi="宋体" w:eastAsia="宋体" w:cs="宋体"/>
          <w:color w:val="000"/>
          <w:sz w:val="28"/>
          <w:szCs w:val="28"/>
        </w:rPr>
        <w:t xml:space="preserve">一、履职尽责，完成全县各项检验检测和计量校准任务。积极承担县农业农村局、县林业局、县畜牧发展促进中心、县渔业促进发展中心20_年2000余批次监督抽检任务，按时保质保量出具检验检测报告，为政府部门监管提供技术支撑。承担全县压力表、加油机、加油枪、电子天平、电子秤等强制检定任务。</w:t>
      </w:r>
    </w:p>
    <w:p>
      <w:pPr>
        <w:ind w:left="0" w:right="0" w:firstLine="560"/>
        <w:spacing w:before="450" w:after="450" w:line="312" w:lineRule="auto"/>
      </w:pPr>
      <w:r>
        <w:rPr>
          <w:rFonts w:ascii="宋体" w:hAnsi="宋体" w:eastAsia="宋体" w:cs="宋体"/>
          <w:color w:val="000"/>
          <w:sz w:val="28"/>
          <w:szCs w:val="28"/>
        </w:rPr>
        <w:t xml:space="preserve">（二）多措并举，提升检验检测能力。一是抓短板弱项，提升检测业务覆盖范围。聚焦粮食、饲料、猪尿检测能力薄弱环节，针对性地开展粮食容重、不完善粒、杂质总量、矿物质、碎米、水分、色泽、气味、黄曲霉毒素B1等15个参数和饲料、动物尿液中的瘦肉精、抗生素类兽药残留等20个参数的资质扩项，强弱项补短板，提升检验检测覆盖面。二是抓业务培训，提升检验检测能力。利用“中心大讲堂+”和“请进来、送出去”的内训外培机制，努力提高现有人员检验检测能力和水平。根据空编情况，及时申请引进专业技术人员，充实检验检队伍力量。三是抓规范管理，提升检测数据的精准率和公信力。不断完善程序文件、操作规范，及时更新标准文件和检验检测方法，加强管理、提高能力和水平，确保检验检测数据科学、精准、高效、权威。</w:t>
      </w:r>
    </w:p>
    <w:p>
      <w:pPr>
        <w:ind w:left="0" w:right="0" w:firstLine="560"/>
        <w:spacing w:before="450" w:after="450" w:line="312" w:lineRule="auto"/>
      </w:pPr>
      <w:r>
        <w:rPr>
          <w:rFonts w:ascii="宋体" w:hAnsi="宋体" w:eastAsia="宋体" w:cs="宋体"/>
          <w:color w:val="000"/>
          <w:sz w:val="28"/>
          <w:szCs w:val="28"/>
        </w:rPr>
        <w:t xml:space="preserve">（三）提高认识，提升计量工作能力。严格落实《山东省市场监督管理局关于进一步加强计量器具强制检定工作的通知》要求，从为民办实事的高度，切实提高对强制检定工作的认识，强化服务观念和效率意识，确保强制检定工作有效和履职到位。在开展好目前已建立的9项社会公用计量标准A类强制检定项目基础上，力争明年新建玻璃体温计、医用电子体温计、无创自动测量血压计测量装置、数字心电图机检定装置、医用多参数监护仪检定装置标准，实现A类强制检定项目全覆盖。</w:t>
      </w:r>
    </w:p>
    <w:p>
      <w:pPr>
        <w:ind w:left="0" w:right="0" w:firstLine="560"/>
        <w:spacing w:before="450" w:after="450" w:line="312" w:lineRule="auto"/>
      </w:pPr>
      <w:r>
        <w:rPr>
          <w:rFonts w:ascii="宋体" w:hAnsi="宋体" w:eastAsia="宋体" w:cs="宋体"/>
          <w:color w:val="000"/>
          <w:sz w:val="28"/>
          <w:szCs w:val="28"/>
        </w:rPr>
        <w:t xml:space="preserve">（四）创建品牌，助力乡村振兴战略。严格落实县委关于争做长三角果篮子和“南接北融”推动果品向中高端市场转移的战略部署，在全面保障日常检验检测任务保质保量完成的基础上，努力争创农产品特色检测品牌。充分利用市检验检测中心全国名特优新农产品营养品质评价鉴定机构临沂实验站的优势资源，为我县优质农产品入选全国名特优新农产品目录积极贡献检验检测力量。</w:t>
      </w:r>
    </w:p>
    <w:p>
      <w:pPr>
        <w:ind w:left="0" w:right="0" w:firstLine="560"/>
        <w:spacing w:before="450" w:after="450" w:line="312" w:lineRule="auto"/>
      </w:pPr>
      <w:r>
        <w:rPr>
          <w:rFonts w:ascii="宋体" w:hAnsi="宋体" w:eastAsia="宋体" w:cs="宋体"/>
          <w:color w:val="000"/>
          <w:sz w:val="28"/>
          <w:szCs w:val="28"/>
        </w:rPr>
        <w:t xml:space="preserve">（五）“紧拧螺丝”，推动全面从严治党向纵深发展。坚持党建引领，擦亮“精准检测 匠心向党”的党建品牌，引导干部职工进一步提高政治站位，坚决拥护县委、县政府的决定，坚决服从县委、县政府的领导，坚决贯彻落实县委、县政府的决策部署。落实党建、意识形态、党风廉政建设责任制，党组班子成员、中层干部、支委成员、党务工作人员各负其责，层层传导压力，确保各项部署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县级国测工作总结2</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 (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3435 人，请假人数：26人(附有县级以上医院证明)实际参加测试人数：3409人，优秀人数：155 人 优秀率： 良好率： 及格率： 达标率： %(按国家规定选测项目1000米或800米不及格则总分为59分)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县级国测工作总结3</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 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 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县级国测工作总结4</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县级国测工作总结5</w:t>
      </w:r>
    </w:p>
    <w:p>
      <w:pPr>
        <w:ind w:left="0" w:right="0" w:firstLine="560"/>
        <w:spacing w:before="450" w:after="450" w:line="312" w:lineRule="auto"/>
      </w:pPr>
      <w:r>
        <w:rPr>
          <w:rFonts w:ascii="宋体" w:hAnsi="宋体" w:eastAsia="宋体" w:cs="宋体"/>
          <w:color w:val="000"/>
          <w:sz w:val="28"/>
          <w:szCs w:val="28"/>
        </w:rPr>
        <w:t xml:space="preserve">（一）推进改革、打造新址，中心焕然一新</w:t>
      </w:r>
    </w:p>
    <w:p>
      <w:pPr>
        <w:ind w:left="0" w:right="0" w:firstLine="560"/>
        <w:spacing w:before="450" w:after="450" w:line="312" w:lineRule="auto"/>
      </w:pPr>
      <w:r>
        <w:rPr>
          <w:rFonts w:ascii="宋体" w:hAnsi="宋体" w:eastAsia="宋体" w:cs="宋体"/>
          <w:color w:val="000"/>
          <w:sz w:val="28"/>
          <w:szCs w:val="28"/>
        </w:rPr>
        <w:t xml:space="preserve">1.稳步推进机构改革。按照改革方案，划转原市场^v^测试计量所职能及人员到蒙阴县检验检测中心，2月9日由副县长孙令杰为改革后蒙阴县检验检测中心揭牌，2月26日人员划转到位，计量测试工作正常开展，改革推进速度走在了全市前列。</w:t>
      </w:r>
    </w:p>
    <w:p>
      <w:pPr>
        <w:ind w:left="0" w:right="0" w:firstLine="560"/>
        <w:spacing w:before="450" w:after="450" w:line="312" w:lineRule="auto"/>
      </w:pPr>
      <w:r>
        <w:rPr>
          <w:rFonts w:ascii="宋体" w:hAnsi="宋体" w:eastAsia="宋体" w:cs="宋体"/>
          <w:color w:val="000"/>
          <w:sz w:val="28"/>
          <w:szCs w:val="28"/>
        </w:rPr>
        <w:t xml:space="preserve">2.完成新址打造及搬迁。在县委和县政府的关心支持下，中心在蒙阴现代农业科创中心大楼，按照实验室要求精心谋划，标准化打造了全新的办公地点。3月25日至31日一周内完成整体搬迁工作，目前总面积4800㎡，较之前翻了一番，其中检验检测场地面积3100㎡，温恒面积2160㎡。</w:t>
      </w:r>
    </w:p>
    <w:p>
      <w:pPr>
        <w:ind w:left="0" w:right="0" w:firstLine="560"/>
        <w:spacing w:before="450" w:after="450" w:line="312" w:lineRule="auto"/>
      </w:pPr>
      <w:r>
        <w:rPr>
          <w:rFonts w:ascii="宋体" w:hAnsi="宋体" w:eastAsia="宋体" w:cs="宋体"/>
          <w:color w:val="000"/>
          <w:sz w:val="28"/>
          <w:szCs w:val="28"/>
        </w:rPr>
        <w:t xml:space="preserve">3.顺利通过新址资质认定。内培外训强化人员素质，规范内部管理，制定完善化验室管理制度、实验室安全管理制度等16项内部管理制度，为“精准精细、精益求精”的检验检测提供了技术和制度保障。于7月份顺利完成现场评审，成功获得新址资质认定证书和果品营养参数扩项，目前可检测518个产品、6417个参数。</w:t>
      </w:r>
    </w:p>
    <w:p>
      <w:pPr>
        <w:ind w:left="0" w:right="0" w:firstLine="560"/>
        <w:spacing w:before="450" w:after="450" w:line="312" w:lineRule="auto"/>
      </w:pPr>
      <w:r>
        <w:rPr>
          <w:rFonts w:ascii="宋体" w:hAnsi="宋体" w:eastAsia="宋体" w:cs="宋体"/>
          <w:color w:val="000"/>
          <w:sz w:val="28"/>
          <w:szCs w:val="28"/>
        </w:rPr>
        <w:t xml:space="preserve">（二）立足职能、积极作为，助力乡村振兴</w:t>
      </w:r>
    </w:p>
    <w:p>
      <w:pPr>
        <w:ind w:left="0" w:right="0" w:firstLine="560"/>
        <w:spacing w:before="450" w:after="450" w:line="312" w:lineRule="auto"/>
      </w:pPr>
      <w:r>
        <w:rPr>
          <w:rFonts w:ascii="宋体" w:hAnsi="宋体" w:eastAsia="宋体" w:cs="宋体"/>
          <w:color w:val="000"/>
          <w:sz w:val="28"/>
          <w:szCs w:val="28"/>
        </w:rPr>
        <w:t xml:space="preserve">真情服务，助力村党组织领办合作社快速发展。中心先后5次到蒙阴亲情老家果品种植农民专业合作社联合社进行实地调研，了解合作社现状、经营状况和果品农残快检、糖度检测等工作。为合作社提供实验台、冰箱、通风橱等仪器设备，帮助构建快检室，提升合作社果品农残快检以及土壤、水质检测能力。为新大地优质果品基地打造快检室一处，为打造全市乡村振兴观摩点贡献了检测力量，为蒙阴打造长三角果篮子基地提供检验检测技术支撑。</w:t>
      </w:r>
    </w:p>
    <w:p>
      <w:pPr>
        <w:ind w:left="0" w:right="0" w:firstLine="560"/>
        <w:spacing w:before="450" w:after="450" w:line="312" w:lineRule="auto"/>
      </w:pPr>
      <w:r>
        <w:rPr>
          <w:rFonts w:ascii="宋体" w:hAnsi="宋体" w:eastAsia="宋体" w:cs="宋体"/>
          <w:color w:val="000"/>
          <w:sz w:val="28"/>
          <w:szCs w:val="28"/>
        </w:rPr>
        <w:t xml:space="preserve">积极开展招商引资，严格落实新冠肺炎疫苗接种、高速公路改扩建收尾、护林防火、龙凤峪重点项目建设、片区改造、防溺水、防汛等重点任务分工。</w:t>
      </w:r>
    </w:p>
    <w:p>
      <w:pPr>
        <w:ind w:left="0" w:right="0" w:firstLine="560"/>
        <w:spacing w:before="450" w:after="450" w:line="312" w:lineRule="auto"/>
      </w:pPr>
      <w:r>
        <w:rPr>
          <w:rFonts w:ascii="宋体" w:hAnsi="宋体" w:eastAsia="宋体" w:cs="宋体"/>
          <w:color w:val="000"/>
          <w:sz w:val="28"/>
          <w:szCs w:val="28"/>
        </w:rPr>
        <w:t xml:space="preserve">（三）履职尽责、担当使命，保障服务民生</w:t>
      </w:r>
    </w:p>
    <w:p>
      <w:pPr>
        <w:ind w:left="0" w:right="0" w:firstLine="560"/>
        <w:spacing w:before="450" w:after="450" w:line="312" w:lineRule="auto"/>
      </w:pPr>
      <w:r>
        <w:rPr>
          <w:rFonts w:ascii="宋体" w:hAnsi="宋体" w:eastAsia="宋体" w:cs="宋体"/>
          <w:color w:val="000"/>
          <w:sz w:val="28"/>
          <w:szCs w:val="28"/>
        </w:rPr>
        <w:t xml:space="preserve">在上半年主要围绕新址打造和地址变更，业务几乎停滞的情况下，7月份取得新址资质以来，奋起直追确保全年任务快速推进，截止目前完成各类检测1826批次，其中：食品107批次、农产品1013批次、林果产品170批次、渔产品130批次、畜产品84批次、生活饮用水249批次、啤酒65批次、土壤8批次。聚焦电子天平、电子称、压力表、加油机、加油枪等涉及民生的强制检定设备设施，不断加大计量校准力度，截至目前已完成计量检定2621台件，其中电子天平、电子秤276台、压力表1245块、加油枪1100条。计量为民，利用“”计量日广泛开展计量知识宣传，配合市场监督管理局处理投诉16起，移交破坏计量铅封加油站1起、移交加油站超期未检1起。服务企业发展，主动联合市计量所为新银麦啤酒、欢乐家、广汇建材等60余家企业检定计量仪器600余台件，为企业节省费用13万余元。践行为民初心，主动帮助蒙阴众发果品、环邦电子等50余家企业填报中国电子质量监督平台强检信息。</w:t>
      </w:r>
    </w:p>
    <w:p>
      <w:pPr>
        <w:ind w:left="0" w:right="0" w:firstLine="560"/>
        <w:spacing w:before="450" w:after="450" w:line="312" w:lineRule="auto"/>
      </w:pPr>
      <w:r>
        <w:rPr>
          <w:rFonts w:ascii="宋体" w:hAnsi="宋体" w:eastAsia="宋体" w:cs="宋体"/>
          <w:color w:val="000"/>
          <w:sz w:val="28"/>
          <w:szCs w:val="28"/>
        </w:rPr>
        <w:t xml:space="preserve">（四）抓实党史学习教育，加强党的建设</w:t>
      </w:r>
    </w:p>
    <w:p>
      <w:pPr>
        <w:ind w:left="0" w:right="0" w:firstLine="560"/>
        <w:spacing w:before="450" w:after="450" w:line="312" w:lineRule="auto"/>
      </w:pPr>
      <w:r>
        <w:rPr>
          <w:rFonts w:ascii="宋体" w:hAnsi="宋体" w:eastAsia="宋体" w:cs="宋体"/>
          <w:color w:val="000"/>
          <w:sz w:val="28"/>
          <w:szCs w:val="28"/>
        </w:rPr>
        <w:t xml:space="preserve">按照中心党史学习教育方案，扎实开展党史学习教育。强化基层党组织建设，及时转接划转人员党组织关系，完成党支部换届选举，选优配强党支部领导力量。严格落实党风廉政建设，全面落实巡察反馈整改，对县委第三巡察组反馈的14条问题，建立台账，实行销号管理，确保“件件有落实”。严格落实意识形态工作责任制，作为新组建单位，党组坚持将意识形态工作作为重要工作来抓，严格落实党组主体责任，强化部署、教育、督导，进一步统一思想，凝聚发展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2025-06-20T11:02:06+08:00</dcterms:created>
  <dcterms:modified xsi:type="dcterms:W3CDTF">2025-06-20T11:02:06+08:00</dcterms:modified>
</cp:coreProperties>
</file>

<file path=docProps/custom.xml><?xml version="1.0" encoding="utf-8"?>
<Properties xmlns="http://schemas.openxmlformats.org/officeDocument/2006/custom-properties" xmlns:vt="http://schemas.openxmlformats.org/officeDocument/2006/docPropsVTypes"/>
</file>