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w:t>
      </w:r>
      <w:bookmarkEnd w:id="1"/>
    </w:p>
    <w:p>
      <w:pPr>
        <w:jc w:val="center"/>
        <w:spacing w:before="0" w:after="450"/>
      </w:pPr>
      <w:r>
        <w:rPr>
          <w:rFonts w:ascii="Arial" w:hAnsi="Arial" w:eastAsia="Arial" w:cs="Arial"/>
          <w:color w:val="999999"/>
          <w:sz w:val="20"/>
          <w:szCs w:val="20"/>
        </w:rPr>
        <w:t xml:space="preserve">来源：网络  作者：雨声轻语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十八大为全国人民提出的全面建成小康社会的新目标，是国内生产总值和城乡人均收入都翻一番的新要求。十八大提出，在中国共产党成立100周年要全面建成小康社会，这是在党的十六大、十七大确立的全面建设小康社会目标上提出的新要求：经济持续健康发展，...</w:t>
      </w:r>
    </w:p>
    <w:p>
      <w:pPr>
        <w:ind w:left="0" w:right="0" w:firstLine="560"/>
        <w:spacing w:before="450" w:after="450" w:line="312" w:lineRule="auto"/>
      </w:pPr>
      <w:r>
        <w:rPr>
          <w:rFonts w:ascii="宋体" w:hAnsi="宋体" w:eastAsia="宋体" w:cs="宋体"/>
          <w:color w:val="000"/>
          <w:sz w:val="28"/>
          <w:szCs w:val="28"/>
        </w:rPr>
        <w:t xml:space="preserve">　　十八大为全国人民提出的全面建成小康社会的新目标，是国内生产总值和城乡人均收入都翻一番的新要求。十八大提出，在中国共产党成立100周年要全面建成小康社会，这是在党的十六大、十七大确立的全面建设小康社会目标上提出的新要求：经济持续健康发展，转变经济发展方式取得重大进展，人民民主不断扩大，文化软实力不断增强，人民生活水平全面提高，资源节约型、环境友好型社会建设取得重大进展。同时，十八大还提出，调整国民收入分配格局，着力解决收入分配较大的问题，使发展成果更多更公平惠及全体人民，朝着共同富裕的方向稳步前进，“共同富裕”是惠及十几亿人口的全面小康社会。可以说，有十八大会议精神的指引，和中国共产党正确的领导，实现“小康梦”是美丽而又可及的。</w:t>
      </w:r>
    </w:p>
    <w:p>
      <w:pPr>
        <w:ind w:left="0" w:right="0" w:firstLine="560"/>
        <w:spacing w:before="450" w:after="450" w:line="312" w:lineRule="auto"/>
      </w:pPr>
      <w:r>
        <w:rPr>
          <w:rFonts w:ascii="宋体" w:hAnsi="宋体" w:eastAsia="宋体" w:cs="宋体"/>
          <w:color w:val="000"/>
          <w:sz w:val="28"/>
          <w:szCs w:val="28"/>
        </w:rPr>
        <w:t xml:space="preserve">　　“中国梦”是强国梦，强国梦即国家富强梦。十八大提出：在中国共产党成立12019年之时建成富强民主文明和谐的社会主义现代化国家。我们欣然的可见，中国已经一跃成为仅次于美国的世界第二大经济体，国民生产总值实现了翻番。改革开放后的几十年里，中国在经济社会建设等领域取得了举世瞩目的成就，从经济大国到经济强国，从文化大国到文化强国。我们见证了改革开放给我们带来的成就与荣誉。香港、澳门的顺利回归，成功加入世贸组织，第一艘载人航天飞船“神舟五号”的顺利发射与回收，2019年的北京奥运会，2019年的上海世博会，第一艘深海潜水器“蛟龙号”的顺利下潜，第一艘绕月飞行器“天宫一号”的顺利升空，第一艘航母“辽宁号”的顺利下海。中国一次又一次的吸引了世界的目光。这些都在说明中国更加自信了，中国因底气而自信，因自信而强大。中国的社会主义经济建设在改革开放的进程中也取得了重大历史突破，处处可见的“madeinchina”也正逐步向“designinchina”而迈进。中国制造、中国市场、中国投资、中国伙伴、中国责任，这些都是更加强大的中国留给世界的印象，这些印象直观而又客观，一个面向现代化，面向世界，面向未来的更加强大的中国正巍然屹立于世界的东方。“强国梦”离我们越来越近，看得见也摸得着。</w:t>
      </w:r>
    </w:p>
    <w:p>
      <w:pPr>
        <w:ind w:left="0" w:right="0" w:firstLine="560"/>
        <w:spacing w:before="450" w:after="450" w:line="312" w:lineRule="auto"/>
      </w:pPr>
      <w:r>
        <w:rPr>
          <w:rFonts w:ascii="宋体" w:hAnsi="宋体" w:eastAsia="宋体" w:cs="宋体"/>
          <w:color w:val="000"/>
          <w:sz w:val="28"/>
          <w:szCs w:val="28"/>
        </w:rPr>
        <w:t xml:space="preserve">　　“中国梦”是复兴梦，复兴梦即民族复兴梦。中华民族有着上下502019年的璀璨历史，曾经创造出一个又一个辉煌的文明。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　　我们的“中国梦”既不虚幻也不遥远，“小康梦”、“强国梦”、“复兴梦”，个人的梦，国家的梦，民族的梦，共同构筑成了我们的中国梦。我们的“中国梦”切身实际，与中国特色社会主义，与党的领导，与十八大的会议精神密不可分。可以预见的是，只要我们胸怀理想，坚定信仰，脚踏实地，苦干实干，我们就一定能拥抱美丽的中国梦！</w:t>
      </w:r>
    </w:p>
    <w:p>
      <w:pPr>
        <w:ind w:left="0" w:right="0" w:firstLine="560"/>
        <w:spacing w:before="450" w:after="450" w:line="312" w:lineRule="auto"/>
      </w:pPr>
      <w:r>
        <w:rPr>
          <w:rFonts w:ascii="宋体" w:hAnsi="宋体" w:eastAsia="宋体" w:cs="宋体"/>
          <w:color w:val="000"/>
          <w:sz w:val="28"/>
          <w:szCs w:val="28"/>
        </w:rPr>
        <w:t xml:space="preserve">　　作为一名90后的青少年，我面对“中国梦”更是热血沸腾、激情四射。我知道实现“中国梦”是我们的使命，在思想、本领和作风上找差距是我们的要求。通过学习两会以及“中国梦”的精神，我们应当充分了解国际国内形势，认清大局，明辨是非，站对立场，坚决拥护党中央作出的决策和领导。在日常生活中自觉履行我应该履行的责任与义务，从细微处着手，从自己的一言一行开始，努力提高自身的综合素质。应该积极的思考问题，客观的分析问题，有效的解决问题，勇于创新，不断完善发展自己，将个人梦想与共产主义事业的梦想相结合，与“中国梦”紧密联系在一起，积极参加社会实践，为我的梦努力，为“中国梦”加油！为“中国梦”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