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谈谈我心中的“明朝那些事儿”</w:t>
      </w:r>
      <w:bookmarkEnd w:id="1"/>
    </w:p>
    <w:p>
      <w:pPr>
        <w:jc w:val="center"/>
        <w:spacing w:before="0" w:after="450"/>
      </w:pPr>
      <w:r>
        <w:rPr>
          <w:rFonts w:ascii="Arial" w:hAnsi="Arial" w:eastAsia="Arial" w:cs="Arial"/>
          <w:color w:val="999999"/>
          <w:sz w:val="20"/>
          <w:szCs w:val="20"/>
        </w:rPr>
        <w:t xml:space="preserve">来源：网络  作者：空山新雨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谈谈我心中的“明朝那些事儿”《明朝那些事儿》这部书作为我的生日礼物，对我有着非凡的意义，它不仅是一部书，也是一分来自妈妈的爱。不过随着对这部书阅读的加深，我感到它似乎成了我生活的一部分，一个人生的挚友。当我刚得到这部书时，我又欣喜，又担忧。...</w:t>
      </w:r>
    </w:p>
    <w:p>
      <w:pPr>
        <w:ind w:left="0" w:right="0" w:firstLine="560"/>
        <w:spacing w:before="450" w:after="450" w:line="312" w:lineRule="auto"/>
      </w:pPr>
      <w:r>
        <w:rPr>
          <w:rFonts w:ascii="宋体" w:hAnsi="宋体" w:eastAsia="宋体" w:cs="宋体"/>
          <w:color w:val="000"/>
          <w:sz w:val="28"/>
          <w:szCs w:val="28"/>
        </w:rPr>
        <w:t xml:space="preserve">谈谈我心中的“明朝那些事儿”</w:t>
      </w:r>
    </w:p>
    <w:p>
      <w:pPr>
        <w:ind w:left="0" w:right="0" w:firstLine="560"/>
        <w:spacing w:before="450" w:after="450" w:line="312" w:lineRule="auto"/>
      </w:pPr>
      <w:r>
        <w:rPr>
          <w:rFonts w:ascii="宋体" w:hAnsi="宋体" w:eastAsia="宋体" w:cs="宋体"/>
          <w:color w:val="000"/>
          <w:sz w:val="28"/>
          <w:szCs w:val="28"/>
        </w:rPr>
        <w:t xml:space="preserve">《明朝那些事儿》这部书作为我的生日礼物，对我有着非凡的意义，它不仅是一部书，也是一分来自妈妈的爱。不过随着对这部书阅读的加深，我感到它似乎成了我生活的一部分，一个人生的挚友。</w:t>
      </w:r>
    </w:p>
    <w:p>
      <w:pPr>
        <w:ind w:left="0" w:right="0" w:firstLine="560"/>
        <w:spacing w:before="450" w:after="450" w:line="312" w:lineRule="auto"/>
      </w:pPr>
      <w:r>
        <w:rPr>
          <w:rFonts w:ascii="宋体" w:hAnsi="宋体" w:eastAsia="宋体" w:cs="宋体"/>
          <w:color w:val="000"/>
          <w:sz w:val="28"/>
          <w:szCs w:val="28"/>
        </w:rPr>
        <w:t xml:space="preserve">当我刚得到这部书时，我又欣喜，又担忧。一方面这部关于历史的书对我这种喜欢历史的人来说是不可多得的宝物，但我又担心它会像其它书一样阐述些枯燥的史实。可是读了十多页后，我便发现这部书是这么的生动有趣，作者当年明月用通俗易懂的话语，幽默诙谐的风格，将明朝的的历史呈现在我们眼前，让我们轻轻松松读历史。</w:t>
      </w:r>
    </w:p>
    <w:p>
      <w:pPr>
        <w:ind w:left="0" w:right="0" w:firstLine="560"/>
        <w:spacing w:before="450" w:after="450" w:line="312" w:lineRule="auto"/>
      </w:pPr>
      <w:r>
        <w:rPr>
          <w:rFonts w:ascii="宋体" w:hAnsi="宋体" w:eastAsia="宋体" w:cs="宋体"/>
          <w:color w:val="000"/>
          <w:sz w:val="28"/>
          <w:szCs w:val="28"/>
        </w:rPr>
        <w:t xml:space="preserve">这部多达7册的历史小说，讲述的是1344年到1644年这三百年间关于明朝的一些事情，作者以史料为基础，以年代和具体人物为主线，对明朝十七帝和其他王公权贵以及小人物的命运进行全景展示。这部书之所以让我爱不释手，有以下原因。</w:t>
      </w:r>
    </w:p>
    <w:p>
      <w:pPr>
        <w:ind w:left="0" w:right="0" w:firstLine="560"/>
        <w:spacing w:before="450" w:after="450" w:line="312" w:lineRule="auto"/>
      </w:pPr>
      <w:r>
        <w:rPr>
          <w:rFonts w:ascii="宋体" w:hAnsi="宋体" w:eastAsia="宋体" w:cs="宋体"/>
          <w:color w:val="000"/>
          <w:sz w:val="28"/>
          <w:szCs w:val="28"/>
        </w:rPr>
        <w:t xml:space="preserve">首先，这部书涵盖的历史资料范围广。在读这部书时，有许多故事是《明史》中没有的，也就是人们所说的“野史”，虽然野史不一定可信，但却补充说明了《明史》的许多漏洞，而且，作者在写的过程中，结合了推论和历史的发展进程，使得这些史实更加贴近于《明史》。简单来说，这套书就像一部历史剧，《明史》是主角，而其它的一些历史材料就是配角和旁白，他们一起令这部历史剧生动、形象、有趣。</w:t>
      </w:r>
    </w:p>
    <w:p>
      <w:pPr>
        <w:ind w:left="0" w:right="0" w:firstLine="560"/>
        <w:spacing w:before="450" w:after="450" w:line="312" w:lineRule="auto"/>
      </w:pPr>
      <w:r>
        <w:rPr>
          <w:rFonts w:ascii="宋体" w:hAnsi="宋体" w:eastAsia="宋体" w:cs="宋体"/>
          <w:color w:val="000"/>
          <w:sz w:val="28"/>
          <w:szCs w:val="28"/>
        </w:rPr>
        <w:t xml:space="preserve">其次，讲史方式独特。这部书之所以成为我最爱的历史书之一，就是因为它的讲史方式，它不像其它历史书那样阐述史实，令原本生动的历史变得枯燥无味，而是加入了小说的笔法和对人物的心理分析，采用许多口语，使历史“接地气儿”，并且在一些难以理解的地方用类比的手法，将这些史实用生活中常见的现象说出来，使读者易于理解，印象更为深刻。比如，作者在讨论朱棣生母的问题时，用数学题的方式，给出A、B、C，由这三个条件，从而得出结论：朱棣是世子。再如，唐伯虎在考前夸下海口：“我这次考试一定中！”而结果出来后，他却被贬为庶人，终身不得做官，其中的原因就是他吹的那句牛皮。作者写道：哪有人在考前就知道自己能中的？你这么说不是作弊是什么？不告你告谁？这几句话不仅使我捧腹，也令我明白了一个道理：祸从口出，乱吹牛皮只能招致祸患。我们在生活中要谨言慎行，正如闻一多先生所言：“别人是说了再做，而我是做了再说”。</w:t>
      </w:r>
    </w:p>
    <w:p>
      <w:pPr>
        <w:ind w:left="0" w:right="0" w:firstLine="560"/>
        <w:spacing w:before="450" w:after="450" w:line="312" w:lineRule="auto"/>
      </w:pPr>
      <w:r>
        <w:rPr>
          <w:rFonts w:ascii="宋体" w:hAnsi="宋体" w:eastAsia="宋体" w:cs="宋体"/>
          <w:color w:val="000"/>
          <w:sz w:val="28"/>
          <w:szCs w:val="28"/>
        </w:rPr>
        <w:t xml:space="preserve">三是讲史深刻。作者在写这部书时，不仅写了史实，并且在史实的描写中加入了对人物的心理分析和对当时政治经济制度的一些评价。作者根据史实来评论，是对史实的进一步说明，更加深入剖析史实。比如，在作者写大才子解缙的结局时，表达了对解缙的怜悯，对解缙失败原因的进行了总结：在错误的时间、错误的地点，参加了一场错误的赌局。短短几句话，便将解缙失败的原因呈现再作者面前，使读者对解缙有了更深刻的认识。而在对解缙的生平中，令我印象最深的一句话就是：不要做你不擅长的事。我以为，懂得低调做人，更是为人之本。</w:t>
      </w:r>
    </w:p>
    <w:p>
      <w:pPr>
        <w:ind w:left="0" w:right="0" w:firstLine="560"/>
        <w:spacing w:before="450" w:after="450" w:line="312" w:lineRule="auto"/>
      </w:pPr>
      <w:r>
        <w:rPr>
          <w:rFonts w:ascii="宋体" w:hAnsi="宋体" w:eastAsia="宋体" w:cs="宋体"/>
          <w:color w:val="000"/>
          <w:sz w:val="28"/>
          <w:szCs w:val="28"/>
        </w:rPr>
        <w:t xml:space="preserve">人们常说“书中自有颜如玉，书中自由黄金屋”。在我看来，这部书中有比颜如玉和黄金屋更宝贵的东西，那大明帝国数百年的兴衰史岂是美色和金钱所能媲美的？</w:t>
      </w:r>
    </w:p>
    <w:p>
      <w:pPr>
        <w:ind w:left="0" w:right="0" w:firstLine="560"/>
        <w:spacing w:before="450" w:after="450" w:line="312" w:lineRule="auto"/>
      </w:pPr>
      <w:r>
        <w:rPr>
          <w:rFonts w:ascii="宋体" w:hAnsi="宋体" w:eastAsia="宋体" w:cs="宋体"/>
          <w:color w:val="000"/>
          <w:sz w:val="28"/>
          <w:szCs w:val="28"/>
        </w:rPr>
        <w:t xml:space="preserve">“历史并不幽默，幽默的只是我而已。”让我们跟随作者的思绪，去看看“明朝那些事儿”，去读读他笔下那一个个动听的故事。在品读历史的同时，力争使我们有限的生命活出无限的价值。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2025-06-21T06:26:38+08:00</dcterms:created>
  <dcterms:modified xsi:type="dcterms:W3CDTF">2025-06-21T06:26:38+08:00</dcterms:modified>
</cp:coreProperties>
</file>

<file path=docProps/custom.xml><?xml version="1.0" encoding="utf-8"?>
<Properties xmlns="http://schemas.openxmlformats.org/officeDocument/2006/custom-properties" xmlns:vt="http://schemas.openxmlformats.org/officeDocument/2006/docPropsVTypes"/>
</file>