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名著读后感1500字5篇范文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名著中能体现许多文豪的人生观，读名著还可以使我们的人生少走许多弯路，不去赴那些过了一辈子失败人生的人的后尘。一篇读后感，不能写出诸多的感想或体会，这就要加以选择。就要选择自己感受最深又觉得有话可说的一点来写。你是否在找正准备撰写“名著读后感...</w:t>
      </w:r>
    </w:p>
    <w:p>
      <w:pPr>
        <w:ind w:left="0" w:right="0" w:firstLine="560"/>
        <w:spacing w:before="450" w:after="450" w:line="312" w:lineRule="auto"/>
      </w:pPr>
      <w:r>
        <w:rPr>
          <w:rFonts w:ascii="宋体" w:hAnsi="宋体" w:eastAsia="宋体" w:cs="宋体"/>
          <w:color w:val="000"/>
          <w:sz w:val="28"/>
          <w:szCs w:val="28"/>
        </w:rPr>
        <w:t xml:space="preserve">名著中能体现许多文豪的人生观，读名著还可以使我们的人生少走许多弯路，不去赴那些过了一辈子失败人生的人的后尘。一篇读后感，不能写出诸多的感想或体会，这就要加以选择。就要选择自己感受最深又觉得有话可说的一点来写。你是否在找正准备撰写“名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1名著读后感</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2名著读后感</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3名著读后感</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4名著读后感</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6"/>
          <w:szCs w:val="36"/>
          <w:b w:val="1"/>
          <w:bCs w:val="1"/>
        </w:rPr>
        <w:t xml:space="preserve">5名著读后感</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名著个人读后感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2025-06-18T14:52:55+08:00</dcterms:created>
  <dcterms:modified xsi:type="dcterms:W3CDTF">2025-06-18T14:52:55+08:00</dcterms:modified>
</cp:coreProperties>
</file>

<file path=docProps/custom.xml><?xml version="1.0" encoding="utf-8"?>
<Properties xmlns="http://schemas.openxmlformats.org/officeDocument/2006/custom-properties" xmlns:vt="http://schemas.openxmlformats.org/officeDocument/2006/docPropsVTypes"/>
</file>