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初中生看红楼梦读后感600字5篇范文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到《红楼梦》中部，时不时便会看到有人哭泣，惘然，或是发痴病，《红楼梦》中的贾府里生活着不同背景不同阶层的各类人物，读红楼给人印象颇深的是这里面的勾心斗角。你是否在找正准备撰写“初中生看红楼梦读后感600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红楼梦》中的贾府里生活着不同背景不同阶层的各类人物，读红楼给人印象颇深的是这里面的勾心斗角。你是否在找正准备撰写“初中生看红楼梦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1初中生看红楼梦读后感600字</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黑体" w:hAnsi="黑体" w:eastAsia="黑体" w:cs="黑体"/>
          <w:color w:val="000000"/>
          <w:sz w:val="36"/>
          <w:szCs w:val="36"/>
          <w:b w:val="1"/>
          <w:bCs w:val="1"/>
        </w:rPr>
        <w:t xml:space="preserve">2初中生看红楼梦读后感600字</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3初中生看红楼梦读后感600字</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黑体" w:hAnsi="黑体" w:eastAsia="黑体" w:cs="黑体"/>
          <w:color w:val="000000"/>
          <w:sz w:val="36"/>
          <w:szCs w:val="36"/>
          <w:b w:val="1"/>
          <w:bCs w:val="1"/>
        </w:rPr>
        <w:t xml:space="preserve">4初中生看红楼梦读后感600字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5初中生看红楼梦读后感600字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2025-06-20T23:00:33+08:00</dcterms:created>
  <dcterms:modified xsi:type="dcterms:W3CDTF">2025-06-20T23:00:33+08:00</dcterms:modified>
</cp:coreProperties>
</file>

<file path=docProps/custom.xml><?xml version="1.0" encoding="utf-8"?>
<Properties xmlns="http://schemas.openxmlformats.org/officeDocument/2006/custom-properties" xmlns:vt="http://schemas.openxmlformats.org/officeDocument/2006/docPropsVTypes"/>
</file>