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水浒传82回读后感100字以上5篇范文</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水浒传》是一部根据史料为依据而编写的我国第一部以农民起义为题材的小说，看完水浒传，写好一篇水浒传读后感有很大的帮助。你是否在找正准备撰写“水浒传82回读后感100字”，下面小编收集了相关的素材，供大家写文参考！1水浒传82回读后感100字...</w:t>
      </w:r>
    </w:p>
    <w:p>
      <w:pPr>
        <w:ind w:left="0" w:right="0" w:firstLine="560"/>
        <w:spacing w:before="450" w:after="450" w:line="312" w:lineRule="auto"/>
      </w:pPr>
      <w:r>
        <w:rPr>
          <w:rFonts w:ascii="宋体" w:hAnsi="宋体" w:eastAsia="宋体" w:cs="宋体"/>
          <w:color w:val="000"/>
          <w:sz w:val="28"/>
          <w:szCs w:val="28"/>
        </w:rPr>
        <w:t xml:space="preserve">《水浒传》是一部根据史料为依据而编写的我国第一部以农民起义为题材的小说，看完水浒传，写好一篇水浒传读后感有很大的帮助。你是否在找正准备撰写“水浒传82回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1水浒传82回读后感100字</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黑体" w:hAnsi="黑体" w:eastAsia="黑体" w:cs="黑体"/>
          <w:color w:val="000000"/>
          <w:sz w:val="36"/>
          <w:szCs w:val="36"/>
          <w:b w:val="1"/>
          <w:bCs w:val="1"/>
        </w:rPr>
        <w:t xml:space="preserve">2水浒传82回读后感100字</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黑体" w:hAnsi="黑体" w:eastAsia="黑体" w:cs="黑体"/>
          <w:color w:val="000000"/>
          <w:sz w:val="36"/>
          <w:szCs w:val="36"/>
          <w:b w:val="1"/>
          <w:bCs w:val="1"/>
        </w:rPr>
        <w:t xml:space="preserve">3水浒传82回读后感100字</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4水浒传82回读后感100字</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5水浒传82回读后感100字</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2025-06-21T01:20:16+08:00</dcterms:created>
  <dcterms:modified xsi:type="dcterms:W3CDTF">2025-06-21T01:20:16+08:00</dcterms:modified>
</cp:coreProperties>
</file>

<file path=docProps/custom.xml><?xml version="1.0" encoding="utf-8"?>
<Properties xmlns="http://schemas.openxmlformats.org/officeDocument/2006/custom-properties" xmlns:vt="http://schemas.openxmlformats.org/officeDocument/2006/docPropsVTypes"/>
</file>