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红楼梦第60回读后感600字5篇范文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红楼梦极其真实、生动地描写了十八世纪上半叶中国末期封建社会的全部生活，是这段历史生活的一面镜子和缩影，读完红楼梦，不如写一篇红楼梦读后感吧！你是否在找正准备撰写“红楼梦第60回读后感600字”，下面小编收集了相关的素材，供大家写文参考！1红...</w:t>
      </w:r>
    </w:p>
    <w:p>
      <w:pPr>
        <w:ind w:left="0" w:right="0" w:firstLine="560"/>
        <w:spacing w:before="450" w:after="450" w:line="312" w:lineRule="auto"/>
      </w:pPr>
      <w:r>
        <w:rPr>
          <w:rFonts w:ascii="宋体" w:hAnsi="宋体" w:eastAsia="宋体" w:cs="宋体"/>
          <w:color w:val="000"/>
          <w:sz w:val="28"/>
          <w:szCs w:val="28"/>
        </w:rPr>
        <w:t xml:space="preserve">红楼梦极其真实、生动地描写了十八世纪上半叶中国末期封建社会的全部生活，是这段历史生活的一面镜子和缩影，读完红楼梦，不如写一篇红楼梦读后感吧！你是否在找正准备撰写“红楼梦第60回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1红楼梦第60回读后感600字</w:t>
      </w:r>
    </w:p>
    <w:p>
      <w:pPr>
        <w:ind w:left="0" w:right="0" w:firstLine="560"/>
        <w:spacing w:before="450" w:after="450" w:line="312" w:lineRule="auto"/>
      </w:pPr>
      <w:r>
        <w:rPr>
          <w:rFonts w:ascii="宋体" w:hAnsi="宋体" w:eastAsia="宋体" w:cs="宋体"/>
          <w:color w:val="000"/>
          <w:sz w:val="28"/>
          <w:szCs w:val="28"/>
        </w:rPr>
        <w:t xml:space="preserve">　　“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　　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　　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黑体" w:hAnsi="黑体" w:eastAsia="黑体" w:cs="黑体"/>
          <w:color w:val="000000"/>
          <w:sz w:val="36"/>
          <w:szCs w:val="36"/>
          <w:b w:val="1"/>
          <w:bCs w:val="1"/>
        </w:rPr>
        <w:t xml:space="preserve">2红楼梦第60回读后感600字</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黑体" w:hAnsi="黑体" w:eastAsia="黑体" w:cs="黑体"/>
          <w:color w:val="000000"/>
          <w:sz w:val="36"/>
          <w:szCs w:val="36"/>
          <w:b w:val="1"/>
          <w:bCs w:val="1"/>
        </w:rPr>
        <w:t xml:space="preserve">3红楼梦第60回读后感600字</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4红楼梦第60回读后感600字</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5红楼梦第60回读后感600字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