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名著《围城》是钱钟书所写的一部长篇小说，主要描述抗战初期知识分子的群相。《围城》是中国现代文学史上一部风格独特的讽刺小说。　　《围城》共分九章，大体可以划做四个单元。由第一章至第四章是第一个单元，写方鸿渐在上海和家乡(江南某县)的生活情...</w:t>
      </w:r>
    </w:p>
    <w:p>
      <w:pPr>
        <w:ind w:left="0" w:right="0" w:firstLine="560"/>
        <w:spacing w:before="450" w:after="450" w:line="312" w:lineRule="auto"/>
      </w:pPr>
      <w:r>
        <w:rPr>
          <w:rFonts w:ascii="宋体" w:hAnsi="宋体" w:eastAsia="宋体" w:cs="宋体"/>
          <w:color w:val="000"/>
          <w:sz w:val="28"/>
          <w:szCs w:val="28"/>
        </w:rPr>
        <w:t xml:space="preserve">　　名著《围城》是钱钟书所写的一部长篇小说，主要描述抗战初期知识分子的群相。《围城》是中国现代文学史上一部风格独特的讽刺小说。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　　《围城》共分九章，大体可以划做四个单元。由第一章至第四章是第一个单元，写方鸿渐在上海和家乡(江南某县)的生活情景，以写上海为主。第五章可以算作第二个单元，是“过渡性”或“衔接性”的。第六、七章是第三个单元，主要描写三闾大学里的明争暗斗。第八、九章是第四个单元。方鸿渐和孙柔嘉在返回上海途中结了婚。以下是一篇围城读书笔记：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 鲍小姐的鲍肆之臭，也曾吸引过苏小姐的文质之香，鸿渐也曾为搏 唐小姐的回眸一笑而努力过，但无论是哪一种，他都未好好抓住，任由最后一缕轻烟从指尖划过，没有勇气跨出最后一步，鸿渐学会了妥协。在经过三闾大学一行后，他才真正意识到人世险恶。鸿渐有点累了，于是他选择躺在 孙 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 当 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　　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　　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我那时真的无语了，我着实佩服老顾的社交功夫之深，脸色一点没变。我忽然觉得自己幸亏没在那个时代，现在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　　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我想，钱钟书还可以做一名思想家。他在《围城》中加入了许多自己的想法。比如说在25页中，自己写了一个“女朋友”的概念，很像数学里的概念。还有什么朋友之间的相处，科学家与科学的不同，中国人与西方人丑都有丑的区别等等。从着，我明白了一个文学家不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　　读完《围城》，我还有一个收获——我学会了一种我从没用过的写作手法。在第3页中，男孩的母亲在和苏小姐谈话中，看到儿子在跟苏小姐捣乱，就利用破折号转移说话对象。即“在国内念的书，生小孩儿全忘了——吓!死讨厌!我叫你别去，你不干好事，准弄脏了苏小姐的衣服。”这样，能够使文章更具有真实性。</w:t>
      </w:r>
    </w:p>
    <w:p>
      <w:pPr>
        <w:ind w:left="0" w:right="0" w:firstLine="560"/>
        <w:spacing w:before="450" w:after="450" w:line="312" w:lineRule="auto"/>
      </w:pPr>
      <w:r>
        <w:rPr>
          <w:rFonts w:ascii="宋体" w:hAnsi="宋体" w:eastAsia="宋体" w:cs="宋体"/>
          <w:color w:val="000"/>
          <w:sz w:val="28"/>
          <w:szCs w:val="28"/>
        </w:rPr>
        <w:t xml:space="preserve">　　最后，说一句题外话。在读《围城》的时候，我欣喜地发现了一个现象：在261页中，“鸿渐见了她面，不大自然，手不停弄着书桌上他自德国带回的supernorma牌四色铅笔。这时，我立刻想到了曹老师有一次讲过鲁迅在文章中就写到他爱用顺胜祥牌稿纸，这不是跟钱钟书很相似吗?我又立刻想到，曹老师在将语文阅读试验的时候，那里面有一篇文章叫《童年·童韵》，其中的一段与鲁迅先生《社戏》了描写夜间麦田的景色十分相似，那时，夏老师就说，鲁迅就像文学的导师一样，我也有同感。</w:t>
      </w:r>
    </w:p>
    <w:p>
      <w:pPr>
        <w:ind w:left="0" w:right="0" w:firstLine="560"/>
        <w:spacing w:before="450" w:after="450" w:line="312" w:lineRule="auto"/>
      </w:pPr>
      <w:r>
        <w:rPr>
          <w:rFonts w:ascii="宋体" w:hAnsi="宋体" w:eastAsia="宋体" w:cs="宋体"/>
          <w:color w:val="000"/>
          <w:sz w:val="28"/>
          <w:szCs w:val="28"/>
        </w:rPr>
        <w:t xml:space="preserve">　　作为钱钟书最有名的小说，《围城》整体的不管是结构、文字，都无愧于它的称号。尤其是以那个老古钟作为文章的结束，更给人以充足的遐想空间，令人浮想联翩。杨绛女士说，钱钟书的“痴气”，使《围城》更富于真实性和戏剧性。钱钟书对人生的讽刺和感伤，深于一切语言，一切啼笑都包涵在《围城》之中。我非常同意她的观点，你们呢?希望你们都能读一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2025-06-20T04:23:15+08:00</dcterms:created>
  <dcterms:modified xsi:type="dcterms:W3CDTF">2025-06-20T04:23:15+08:00</dcterms:modified>
</cp:coreProperties>
</file>

<file path=docProps/custom.xml><?xml version="1.0" encoding="utf-8"?>
<Properties xmlns="http://schemas.openxmlformats.org/officeDocument/2006/custom-properties" xmlns:vt="http://schemas.openxmlformats.org/officeDocument/2006/docPropsVTypes"/>
</file>