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骆驼祥子二十一章读后感200字5篇范文</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这本书很好的反映了旧社会贫苦人民的劳作生活，祥子，一个为自己理想而奋斗的车夫，屡次受到沉重的打击，使得祥子陷入了绝望，看完骆驼祥子，写好骆驼祥子读后感有很大的帮助。你是否在找正准备撰写“骆驼祥子二十一章读后感200字”，下面小编收集了相关的...</w:t>
      </w:r>
    </w:p>
    <w:p>
      <w:pPr>
        <w:ind w:left="0" w:right="0" w:firstLine="560"/>
        <w:spacing w:before="450" w:after="450" w:line="312" w:lineRule="auto"/>
      </w:pPr>
      <w:r>
        <w:rPr>
          <w:rFonts w:ascii="宋体" w:hAnsi="宋体" w:eastAsia="宋体" w:cs="宋体"/>
          <w:color w:val="000"/>
          <w:sz w:val="28"/>
          <w:szCs w:val="28"/>
        </w:rPr>
        <w:t xml:space="preserve">这本书很好的反映了旧社会贫苦人民的劳作生活，祥子，一个为自己理想而奋斗的车夫，屡次受到沉重的打击，使得祥子陷入了绝望，看完骆驼祥子，写好骆驼祥子读后感有很大的帮助。你是否在找正准备撰写“骆驼祥子二十一章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1骆驼祥子二十一章读后感200字</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2骆驼祥子二十一章读后感200字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3骆驼祥子二十一章读后感200字</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黑体" w:hAnsi="黑体" w:eastAsia="黑体" w:cs="黑体"/>
          <w:color w:val="000000"/>
          <w:sz w:val="36"/>
          <w:szCs w:val="36"/>
          <w:b w:val="1"/>
          <w:bCs w:val="1"/>
        </w:rPr>
        <w:t xml:space="preserve">4骆驼祥子二十一章读后感200字</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6"/>
          <w:szCs w:val="36"/>
          <w:b w:val="1"/>
          <w:bCs w:val="1"/>
        </w:rPr>
        <w:t xml:space="preserve">5骆驼祥子二十一章读后感200字</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2025-06-17T11:24:49+08:00</dcterms:created>
  <dcterms:modified xsi:type="dcterms:W3CDTF">2025-06-17T11:24:49+08:00</dcterms:modified>
</cp:coreProperties>
</file>

<file path=docProps/custom.xml><?xml version="1.0" encoding="utf-8"?>
<Properties xmlns="http://schemas.openxmlformats.org/officeDocument/2006/custom-properties" xmlns:vt="http://schemas.openxmlformats.org/officeDocument/2006/docPropsVTypes"/>
</file>