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2025年货物运输合同简易(10篇)</w:t>
      </w:r>
      <w:bookmarkEnd w:id="1"/>
    </w:p>
    <w:p>
      <w:pPr>
        <w:jc w:val="center"/>
        <w:spacing w:before="0" w:after="450"/>
      </w:pPr>
      <w:r>
        <w:rPr>
          <w:rFonts w:ascii="Arial" w:hAnsi="Arial" w:eastAsia="Arial" w:cs="Arial"/>
          <w:color w:val="999999"/>
          <w:sz w:val="20"/>
          <w:szCs w:val="20"/>
        </w:rPr>
        <w:t xml:space="preserve">来源：网络  作者：九曲桥畔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货物运输合同简易一托运方：________；承运方：________。托运方详细地址：________收货方详细地址：________根据国家有关运输规定，经过双方充分协商，特订立本合同，以便双方共同遵守。第一条 货物名称、规格、数量、价款...</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货物运输合同简易一</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w:t>
      </w:r>
    </w:p>
    <w:p>
      <w:pPr>
        <w:ind w:left="0" w:right="0" w:firstLine="560"/>
        <w:spacing w:before="450" w:after="450" w:line="312" w:lineRule="auto"/>
      </w:pPr>
      <w:r>
        <w:rPr>
          <w:rFonts w:ascii="宋体" w:hAnsi="宋体" w:eastAsia="宋体" w:cs="宋体"/>
          <w:color w:val="000"/>
          <w:sz w:val="28"/>
          <w:szCs w:val="28"/>
        </w:rPr>
        <w:t xml:space="preserve">货物到达地点________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托运方：________ 承运方：________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因本合同引起的或与本合同有关的任何争议，由_______市仲裁委员会仲裁解决。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货物运输合同简易九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货物运输合同简易篇十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2025-06-20T11:35:51+08:00</dcterms:created>
  <dcterms:modified xsi:type="dcterms:W3CDTF">2025-06-20T11:35:51+08:00</dcterms:modified>
</cp:coreProperties>
</file>

<file path=docProps/custom.xml><?xml version="1.0" encoding="utf-8"?>
<Properties xmlns="http://schemas.openxmlformats.org/officeDocument/2006/custom-properties" xmlns:vt="http://schemas.openxmlformats.org/officeDocument/2006/docPropsVTypes"/>
</file>