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w:t>
      </w:r>
      <w:bookmarkEnd w:id="1"/>
    </w:p>
    <w:p>
      <w:pPr>
        <w:jc w:val="center"/>
        <w:spacing w:before="0" w:after="450"/>
      </w:pPr>
      <w:r>
        <w:rPr>
          <w:rFonts w:ascii="Arial" w:hAnsi="Arial" w:eastAsia="Arial" w:cs="Arial"/>
          <w:color w:val="999999"/>
          <w:sz w:val="20"/>
          <w:szCs w:val="20"/>
        </w:rPr>
        <w:t xml:space="preserve">来源：网络  作者：浅唱梦痕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本保险合同中的营业用汽车是指在中华人民共和国境内（不含港、澳、台地区）行驶的，用于客、货运输或租赁，并以...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（二）外界物体坠落、倒塌；</w:t>
      </w:r>
    </w:p>
    <w:p>
      <w:pPr>
        <w:ind w:left="0" w:right="0" w:firstLine="560"/>
        <w:spacing w:before="450" w:after="450" w:line="312" w:lineRule="auto"/>
      </w:pPr>
      <w:r>
        <w:rPr>
          <w:rFonts w:ascii="宋体" w:hAnsi="宋体" w:eastAsia="宋体" w:cs="宋体"/>
          <w:color w:val="000"/>
          <w:sz w:val="28"/>
          <w:szCs w:val="28"/>
        </w:rPr>
        <w:t xml:space="preserve">　　　　　　　　（三）暴风、龙卷风；</w:t>
      </w:r>
    </w:p>
    <w:p>
      <w:pPr>
        <w:ind w:left="0" w:right="0" w:firstLine="560"/>
        <w:spacing w:before="450" w:after="450" w:line="312" w:lineRule="auto"/>
      </w:pPr>
      <w:r>
        <w:rPr>
          <w:rFonts w:ascii="宋体" w:hAnsi="宋体" w:eastAsia="宋体" w:cs="宋体"/>
          <w:color w:val="000"/>
          <w:sz w:val="28"/>
          <w:szCs w:val="28"/>
        </w:rPr>
        <w:t xml:space="preserve">　　　　　　　　（四）雷击、雹灾、暴雨、洪水、海啸；</w:t>
      </w:r>
    </w:p>
    <w:p>
      <w:pPr>
        <w:ind w:left="0" w:right="0" w:firstLine="560"/>
        <w:spacing w:before="450" w:after="450" w:line="312" w:lineRule="auto"/>
      </w:pPr>
      <w:r>
        <w:rPr>
          <w:rFonts w:ascii="宋体" w:hAnsi="宋体" w:eastAsia="宋体" w:cs="宋体"/>
          <w:color w:val="000"/>
          <w:sz w:val="28"/>
          <w:szCs w:val="28"/>
        </w:rPr>
        <w:t xml:space="preserve">　　　　　　　　（五）地陷、冰陷、崖崩、雪崩、泥石流、滑坡；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　　　　　　　　（四）违反安全装载规定的，增加免赔率5％；因违反安全装载规定导致保险事故发生的，保险人不承担赔偿责任。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