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贸易合同范本:供货协议书</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供货协议书　　编号：　　日期：甲方：×××股份有限公司地址： 乙方：×××有限公司地址： 　　甲乙双方在充分理解和信任的基础上，经过友好协商， 达成如下协议：　　1．双方将在××业务方面建立长期的合作关系；　　2．甲方将从乙方购买甲方自用的...</w:t>
      </w:r>
    </w:p>
    <w:p>
      <w:pPr>
        <w:ind w:left="0" w:right="0" w:firstLine="560"/>
        <w:spacing w:before="450" w:after="450" w:line="312" w:lineRule="auto"/>
      </w:pPr>
      <w:r>
        <w:rPr>
          <w:rFonts w:ascii="宋体" w:hAnsi="宋体" w:eastAsia="宋体" w:cs="宋体"/>
          <w:color w:val="000"/>
          <w:sz w:val="28"/>
          <w:szCs w:val="28"/>
        </w:rPr>
        <w:t xml:space="preserve">供货协议书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　　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　　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　　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　　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　　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　　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　　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　　8．基本××储存及送料系统将在乙方的帮助和监督指导下并根据甲方现有工厂布置及技术要求于2025年上半年尽早安装在甲方工厂；该系统将符合双方的安全标准，并在首次安装后由双方共同签字验收；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　　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　　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　　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　　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　　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　　15．当甲方购买的××量累计达到1000吨时，乙方将把所拥有该系统份额的第一部分（占总投资的25%）转让给甲方；</w:t>
      </w:r>
    </w:p>
    <w:p>
      <w:pPr>
        <w:ind w:left="0" w:right="0" w:firstLine="560"/>
        <w:spacing w:before="450" w:after="450" w:line="312" w:lineRule="auto"/>
      </w:pPr>
      <w:r>
        <w:rPr>
          <w:rFonts w:ascii="宋体" w:hAnsi="宋体" w:eastAsia="宋体" w:cs="宋体"/>
          <w:color w:val="000"/>
          <w:sz w:val="28"/>
          <w:szCs w:val="28"/>
        </w:rPr>
        <w:t xml:space="preserve">　　当甲方购买的××量累计达到2025吨时，乙方将把所拥有该系统份额的第二部分（占总投资的25%）转让给甲方；届时该基本送料系统（集装储罐除外）将归甲方全权所有。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　　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　　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　　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　　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　　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　　　乙方：×××有限公司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