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无言的力量——谈党员领导干部要发挥表率作用</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w:t>
      </w:r>
    </w:p>
    <w:p>
      <w:pPr>
        <w:ind w:left="0" w:right="0" w:firstLine="560"/>
        <w:spacing w:before="450" w:after="450" w:line="312" w:lineRule="auto"/>
      </w:pPr>
      <w:r>
        <w:rPr>
          <w:rFonts w:ascii="宋体" w:hAnsi="宋体" w:eastAsia="宋体" w:cs="宋体"/>
          <w:color w:val="000"/>
          <w:sz w:val="28"/>
          <w:szCs w:val="28"/>
        </w:rPr>
        <w:t xml:space="preserve">无言的力量——谈党员领导干部要发挥表率作用 □党员领导干部本身也是党员，在先进性教育活动中必须以普通党员的身份参加进来，不能有例外，不能搞特殊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2025-06-20T15:10:39+08:00</dcterms:created>
  <dcterms:modified xsi:type="dcterms:W3CDTF">2025-06-20T15:10:39+08:00</dcterms:modified>
</cp:coreProperties>
</file>

<file path=docProps/custom.xml><?xml version="1.0" encoding="utf-8"?>
<Properties xmlns="http://schemas.openxmlformats.org/officeDocument/2006/custom-properties" xmlns:vt="http://schemas.openxmlformats.org/officeDocument/2006/docPropsVTypes"/>
</file>