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同志们：  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年度调控目标的和；新注册私营企业户，新增注册资本万元，分别占年度调控目标的和，私营企业注册户数、从业人员、注册资本累计分别达到户、人和万元，分别增长、和。个体私营企业上缴税金万元，占年度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宋体" w:hAnsi="宋体" w:eastAsia="宋体" w:cs="宋体"/>
          <w:color w:val="000"/>
          <w:sz w:val="28"/>
          <w:szCs w:val="28"/>
        </w:rPr>
        <w:t xml:space="preserve">在全市民营经济发展工作会议上的讲话第2页</w:t>
      </w:r>
    </w:p>
    <w:p>
      <w:pPr>
        <w:ind w:left="0" w:right="0" w:firstLine="560"/>
        <w:spacing w:before="450" w:after="450" w:line="312" w:lineRule="auto"/>
      </w:pPr>
      <w:r>
        <w:rPr>
          <w:rFonts w:ascii="宋体" w:hAnsi="宋体" w:eastAsia="宋体" w:cs="宋体"/>
          <w:color w:val="000"/>
          <w:sz w:val="28"/>
          <w:szCs w:val="28"/>
        </w:rPr>
        <w:t xml:space="preserve">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民营企业户数年均增长民营经济上缴税金年均增长以上民营企业销售收入、利税年均分别增长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⒈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⒉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⒊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2025-06-20T14:27:41+08:00</dcterms:created>
  <dcterms:modified xsi:type="dcterms:W3CDTF">2025-06-20T14:27:41+08:00</dcterms:modified>
</cp:coreProperties>
</file>

<file path=docProps/custom.xml><?xml version="1.0" encoding="utf-8"?>
<Properties xmlns="http://schemas.openxmlformats.org/officeDocument/2006/custom-properties" xmlns:vt="http://schemas.openxmlformats.org/officeDocument/2006/docPropsVTypes"/>
</file>