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在全市统战信息工作经验交流会上的发言</w:t>
      </w:r>
      <w:bookmarkEnd w:id="1"/>
    </w:p>
    <w:p>
      <w:pPr>
        <w:jc w:val="center"/>
        <w:spacing w:before="0" w:after="450"/>
      </w:pPr>
      <w:r>
        <w:rPr>
          <w:rFonts w:ascii="Arial" w:hAnsi="Arial" w:eastAsia="Arial" w:cs="Arial"/>
          <w:color w:val="999999"/>
          <w:sz w:val="20"/>
          <w:szCs w:val="20"/>
        </w:rPr>
        <w:t xml:space="preserve">来源：网络  作者：海棠云影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克服困难 勇于创新全力做好统战信息工作――在全市统战信息工作经验交流会上的发言今天很荣幸参加市委召开全市统战信息工作经验交流会，就这次会议的机会，将我县是如何做好统战信息工作的向在座的各位领导、各兄弟单位作个汇报。2024年我县信息工作在市...</w:t>
      </w:r>
    </w:p>
    <w:p>
      <w:pPr>
        <w:ind w:left="0" w:right="0" w:firstLine="560"/>
        <w:spacing w:before="450" w:after="450" w:line="312" w:lineRule="auto"/>
      </w:pPr>
      <w:r>
        <w:rPr>
          <w:rFonts w:ascii="宋体" w:hAnsi="宋体" w:eastAsia="宋体" w:cs="宋体"/>
          <w:color w:val="000"/>
          <w:sz w:val="28"/>
          <w:szCs w:val="28"/>
        </w:rPr>
        <w:t xml:space="preserve">克服困难 勇于创新全力做好统战信息工作――在全市统战信息工作经验交流会上的发言今天很荣幸参加市委召开全市统战信息工作经验交流会，就这次会议的机会，将我县是如何做好统战信息工作的向在座的各位领导、各兄弟单位作个汇报。2025年我县信息工作在市委统战部的精心指导下，在各级领导的高度重视下，取得了一定的成绩，全年共报送信息200多条，被</w:t>
      </w:r>
    </w:p>
    <w:p>
      <w:pPr>
        <w:ind w:left="0" w:right="0" w:firstLine="560"/>
        <w:spacing w:before="450" w:after="450" w:line="312" w:lineRule="auto"/>
      </w:pPr>
      <w:r>
        <w:rPr>
          <w:rFonts w:ascii="宋体" w:hAnsi="宋体" w:eastAsia="宋体" w:cs="宋体"/>
          <w:color w:val="000"/>
          <w:sz w:val="28"/>
          <w:szCs w:val="28"/>
        </w:rPr>
        <w:t xml:space="preserve">供参考价值的信息。因此写好信息，提高采用率选准切入点是一个十分关键的因素。一内容要体现信息新要求。去年省委信息专网发布了最新信息动态要求：一是对“四个纳入”精神的贯彻执行情况；二是统战部长进常委带来的新变化；对于这几个方面的内容我们可以有意识地多写，如贯彻“四个纳入”精神，我们采写了《衡阳县统战宣传步入规范化轨道》、《衡阳县贯彻“四个纳入”坚持四要四防》、《衡阳县采取四项措施把重视统战工作落到实处》；二内容要体现时代特征。将信息与时代大背景、中心任务、会议精神联系起来，去年我县开展了“访民情、解民难、帮民富、安民心”的“四民”活动，要求全体机关干部为老百姓办实事，并为每位副科级以上干部发放了为民办实事登记卡，70多名副科以上党外干部也参加这次活动，我们整理成信息《衡阳县给党外干部建立为民办实事登记卡》；全县专项安全整治会议后中，我部对宗教活动场所进行了安全大检查，我们整理成信息《衡阳县委统战部积极做好统战领域的安全整治工作》；十六大召开后，我们组织非公有制经济人士学习会议精神，调动他们的积极性，一些非公有制企业相继扩大经营规模，我们整理成信息《衡阳县采取三项措施激发非公有制经济人士的创业热情》、《衡阳县委统战部开展“八讲”教育构筑非公有制企业诚信体系》。三选择具有开创性的做法。如《衡阳县委统战部制定法定学习日》、《衡阳县为个体工商户办理养老保险》、《衡阳县选派统战干部到温州挂职锻炼》。中共衡阳县委统战部 龙湘梅</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2025-06-22T17:07:06+08:00</dcterms:created>
  <dcterms:modified xsi:type="dcterms:W3CDTF">2025-06-22T17:07:06+08:00</dcterms:modified>
</cp:coreProperties>
</file>

<file path=docProps/custom.xml><?xml version="1.0" encoding="utf-8"?>
<Properties xmlns="http://schemas.openxmlformats.org/officeDocument/2006/custom-properties" xmlns:vt="http://schemas.openxmlformats.org/officeDocument/2006/docPropsVTypes"/>
</file>