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受处分党员思想汇最新 受处分党员思想汇4篇</w:t>
      </w:r>
      <w:bookmarkEnd w:id="1"/>
    </w:p>
    <w:p>
      <w:pPr>
        <w:jc w:val="center"/>
        <w:spacing w:before="0" w:after="450"/>
      </w:pPr>
      <w:r>
        <w:rPr>
          <w:rFonts w:ascii="Arial" w:hAnsi="Arial" w:eastAsia="Arial" w:cs="Arial"/>
          <w:color w:val="999999"/>
          <w:sz w:val="20"/>
          <w:szCs w:val="20"/>
        </w:rPr>
        <w:t xml:space="preserve">来源：网络  作者：风起云涌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处分对每一个党员来说是一个污点，但也是一次很好的教育，受到处分之后才能严格按照规则办事，认真遵守单位的规章制度和组织纪律，从而使自己的素质全面得到提升。下面是i乐德范文网小编为大家收集整理的受处分党员思想汇最新，希望可以帮助大家受处分...</w:t>
      </w:r>
    </w:p>
    <w:p>
      <w:pPr>
        <w:ind w:left="0" w:right="0" w:firstLine="560"/>
        <w:spacing w:before="450" w:after="450" w:line="312" w:lineRule="auto"/>
      </w:pPr>
      <w:r>
        <w:rPr>
          <w:rFonts w:ascii="宋体" w:hAnsi="宋体" w:eastAsia="宋体" w:cs="宋体"/>
          <w:color w:val="000"/>
          <w:sz w:val="28"/>
          <w:szCs w:val="28"/>
        </w:rPr>
        <w:t xml:space="preserve">　　处分对每一个党员来说是一个污点，但也是一次很好的教育，受到处分之后才能严格按照规则办事，认真遵守单位的规章制度和组织纪律，从而使自己的素质全面得到提升。下面是i乐德范文网小编为大家收集整理的受处分党员思想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受处分党员思想汇最新1</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受处分党员思想汇最新2</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　　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受处分党员思想汇最新3</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宋体" w:hAnsi="宋体" w:eastAsia="宋体" w:cs="宋体"/>
          <w:color w:val="000"/>
          <w:sz w:val="28"/>
          <w:szCs w:val="28"/>
        </w:rPr>
        <w:t xml:space="preserve">汇报人：　</w:t>
      </w:r>
    </w:p>
    <w:p>
      <w:pPr>
        <w:ind w:left="0" w:right="0" w:firstLine="560"/>
        <w:spacing w:before="450" w:after="450" w:line="312" w:lineRule="auto"/>
      </w:pPr>
      <w:r>
        <w:rPr>
          <w:rFonts w:ascii="宋体" w:hAnsi="宋体" w:eastAsia="宋体" w:cs="宋体"/>
          <w:color w:val="000"/>
          <w:sz w:val="28"/>
          <w:szCs w:val="28"/>
        </w:rPr>
        <w:t xml:space="preserve">20_年X月</w:t>
      </w:r>
    </w:p>
    <w:p>
      <w:pPr>
        <w:ind w:left="0" w:right="0" w:firstLine="560"/>
        <w:spacing w:before="450" w:after="450" w:line="312" w:lineRule="auto"/>
      </w:pPr>
      <w:r>
        <w:rPr>
          <w:rFonts w:ascii="黑体" w:hAnsi="黑体" w:eastAsia="黑体" w:cs="黑体"/>
          <w:color w:val="000000"/>
          <w:sz w:val="36"/>
          <w:szCs w:val="36"/>
          <w:b w:val="1"/>
          <w:bCs w:val="1"/>
        </w:rPr>
        <w:t xml:space="preserve">受处分党员思想汇最新4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 的唯一合法执政党,范文 之思想汇报 :入党思想汇报格式 范文一篇 .执政55年来,尤其是面对改革开放的新形势,如何发展党内民-主 ,加强党内监督;如何加强党的纪律 ,维护党的团结 统一;如何推进党风廉政建设,保持党的先进 性、纯洁性,是摆在全党面前关系到党的前途命运的一件大事.在这个时候,两个《条例》的及时颁布实施,是新时期党的建设的重大举措,条例中不乏创新之处,充分体现了我党实事求是的优良作风 和与时俱进的时代精神 ,是坚持党要管党、从严治党的新的实践 ,其共同的主线就是维护党内团结和统一,但两个《条例》又相辅相成、相得益彰,体现了惩治与防范并举,自觉性与强制性统一,关爱 与制约结合的特色.下面就两个条例谈谈我个人 学习 后的认识 .</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 机关和领导干部,特别是各级领导班子主要负责人.条例要求各级领导干部不仅要自觉抓好监督,严以律己,也要从严管好配偶、子女,加强对亲友的教育,从严要求身边的工作 人员,确保配偶、子女、身边工作人员不出问题.为将监督落实到位,条例规定了一系列的制约措施,其中外部措施有巡视制度、谈话和诫勉制度等,内部措施有民-主生活 会、述职 述廉 制度、集体领导制度等,避免了条例的空洞性和执行 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 、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 舆-论监督的健康 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三、条例具有很强的可操作性和实践性.条例充分吸收近年来各地的许多成功 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 ,希望大家批评指正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