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入党积极分子思想汇报2025年（精选五篇）</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3月份已经过去了，作为一名入党积极分子，要向党组织及时的汇报自己的思想情况哦，下面是小编整理的2024大学生入党积极分子思想汇报范文，仅供参考，欢迎大家阅读。2024大学生入党积极分子思想汇报范文1敬爱的党组织：　　时间流逝，我很荣幸地...</w:t>
      </w:r>
    </w:p>
    <w:p>
      <w:pPr>
        <w:ind w:left="0" w:right="0" w:firstLine="560"/>
        <w:spacing w:before="450" w:after="450" w:line="312" w:lineRule="auto"/>
      </w:pPr>
      <w:r>
        <w:rPr>
          <w:rFonts w:ascii="宋体" w:hAnsi="宋体" w:eastAsia="宋体" w:cs="宋体"/>
          <w:color w:val="000"/>
          <w:sz w:val="28"/>
          <w:szCs w:val="28"/>
        </w:rPr>
        <w:t xml:space="preserve">　　3月份已经过去了，作为一名入党积极分子，要向党组织及时的汇报自己的思想情况哦，下面是小编整理的2025大学生入党积极分子思想汇报范文，仅供参考，欢迎大家阅读。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2025大学生入党积极分子思想汇报范文1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时间流逝，我很荣幸地能被党支部确定为入党积极分子并参加了党校培训。在思想上有了很大的进步，清楚的认识了党的性质和指导思想，现将自己3月份的情况向党组织汇报如下：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2025大学生入党积极分子思想汇报范文2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在3月份，我觉得自己有了很大的进步，自身获得了很好的成长。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2025大学生入党积极分子思想汇报范文3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3月份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2025大学生入党积极分子思想汇报范文4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2025大学生入党积极分子思想汇报范文5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3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