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银行“强信念、强技能、强服务、转作风”专题教育心得体会</w:t>
      </w:r>
      <w:bookmarkEnd w:id="1"/>
    </w:p>
    <w:p>
      <w:pPr>
        <w:jc w:val="center"/>
        <w:spacing w:before="0" w:after="450"/>
      </w:pPr>
      <w:r>
        <w:rPr>
          <w:rFonts w:ascii="Arial" w:hAnsi="Arial" w:eastAsia="Arial" w:cs="Arial"/>
          <w:color w:val="999999"/>
          <w:sz w:val="20"/>
          <w:szCs w:val="20"/>
        </w:rPr>
        <w:t xml:space="preserve">来源：网络  作者：落花人独立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自“水保行业强监管暨党风廉政建设成效提升年”活动开展以来，县上专题展开了“水利行业强监管暨党风廉政建设成效提升年”动员会，县水务局、水保站先后召开了“水利行业强监管暨党风廉政建设成效提升年”工作促进会，市水务局、水保总站多次来我县督促指导检...</w:t>
      </w:r>
    </w:p>
    <w:p>
      <w:pPr>
        <w:ind w:left="0" w:right="0" w:firstLine="560"/>
        <w:spacing w:before="450" w:after="450" w:line="312" w:lineRule="auto"/>
      </w:pPr>
      <w:r>
        <w:rPr>
          <w:rFonts w:ascii="宋体" w:hAnsi="宋体" w:eastAsia="宋体" w:cs="宋体"/>
          <w:color w:val="000"/>
          <w:sz w:val="28"/>
          <w:szCs w:val="28"/>
        </w:rPr>
        <w:t xml:space="preserve">自“水保行业强监管暨党风廉政建设成效提升年”活动开展以来，县上专题展开了“水利行业强监管暨党风廉政建设成效提升年”动员会，县水务局、水保站先后召开了“水利行业强监管暨党风廉政建设成效提升年”工作促进会，市水务局、水保总站多次来我县督促指导检查。通过参加单位组织的专题学习、按照“水保行业强监管暨党风廉政建设成效提升年”实施方案对照检查、列整改问题清单、建立整改台账、全面落实整改等措施，我对水保行业强监管暨党风廉政建设成效提升年活动的重要意义和作用有了更深刻的认识，在学习和工作中有了一定收获。主要有一下几方面体会：</w:t>
      </w:r>
    </w:p>
    <w:p>
      <w:pPr>
        <w:ind w:left="0" w:right="0" w:firstLine="560"/>
        <w:spacing w:before="450" w:after="450" w:line="312" w:lineRule="auto"/>
      </w:pPr>
      <w:r>
        <w:rPr>
          <w:rFonts w:ascii="宋体" w:hAnsi="宋体" w:eastAsia="宋体" w:cs="宋体"/>
          <w:color w:val="000"/>
          <w:sz w:val="28"/>
          <w:szCs w:val="28"/>
        </w:rPr>
        <w:t xml:space="preserve">一、水保行业强监管暨党风廉政建设成效提升年是解决当前水保行业工作短板的有效措施。水保行业强监管暨党风廉政建设成效提升年的目的就是全面贯彻落实党风廉政建设责任制，查找全县水保行业在项目建设、安全生产、行政审批、水土保持行政执法以及党风廉政建设工作中的问题和不足，建立清单，对标对表，严格落实整改措施，严肃整治不担当不作为、慢作为乱作为等渎职失职失责等行为；严肃处理执法不严、以权谋私、徇私枉法，推诿扯皮、吃拿卡要、违规办事等违纪违规行为。通过深入查找问题，检视剖析根源，认真整改落实，巩固提升成效，教育引导我县水保干部职工知警畏、存戒惧、守底线，切实转变工作作风和行业风气，提升执法水平和监管能力，提高工作效率和质量，营造风清气正、奋发有为的干事创业氛围和改革发展环境。</w:t>
      </w:r>
    </w:p>
    <w:p>
      <w:pPr>
        <w:ind w:left="0" w:right="0" w:firstLine="560"/>
        <w:spacing w:before="450" w:after="450" w:line="312" w:lineRule="auto"/>
      </w:pPr>
      <w:r>
        <w:rPr>
          <w:rFonts w:ascii="宋体" w:hAnsi="宋体" w:eastAsia="宋体" w:cs="宋体"/>
          <w:color w:val="000"/>
          <w:sz w:val="28"/>
          <w:szCs w:val="28"/>
        </w:rPr>
        <w:t xml:space="preserve">二、水保行业强监管暨党风廉政建设成效提升年活动措施具体，目标明确，可操作性强。该活动主要针对我县“十三五”以来实施的国家水土保持重点工程、小流域综合治理等水保项目监管及资金使用情况；水土保持日常监管、水土保持补偿费征收等行政执法情况；水土保持方案行政审批情况。采取座谈交流、听取汇报、现场查阅资料等方式，督查中央八项规定、党风廉政建设和反腐败斗争贯彻落实情况; 督查《中华人民共和国水土保持法》、《甘肃省水土保持条例》等法律法规及规定贯彻落实情况。通过实地走访、现场检查、座谈调查的方式，督查“十三五”以来，水土保持项目招投标、质量管理、资金使用、工程验收等环节是否存在建设程序不规范、违规招投标、施工不符合规范规程及设计要求、质量不达标、资料不齐全、 资金使用不合规等问题；督查水土保持行政执法和监管人员是否存在选择性执法、随意执法或执法不坚决、不彻底，执法不规范等问题；督查行政审批方面是否存在故意人为设障、收取好处费等违规审批问题；督查本单位工作人员是否存在渎职失职失责、不担当不作为、慢作为乱作为、利用职权为特定关系人或自己及亲属谋取利益等问题。</w:t>
      </w:r>
    </w:p>
    <w:p>
      <w:pPr>
        <w:ind w:left="0" w:right="0" w:firstLine="560"/>
        <w:spacing w:before="450" w:after="450" w:line="312" w:lineRule="auto"/>
      </w:pPr>
      <w:r>
        <w:rPr>
          <w:rFonts w:ascii="宋体" w:hAnsi="宋体" w:eastAsia="宋体" w:cs="宋体"/>
          <w:color w:val="000"/>
          <w:sz w:val="28"/>
          <w:szCs w:val="28"/>
        </w:rPr>
        <w:t xml:space="preserve">三、学习警示两兼顾，查找问题有的放矢。县上动员会议召开后，县水务局、水保站先后召开了工作促进会，全体党员干部采取集中学习和自学相结合的方式，全面开展廉政警示教育和政策法规学习，重点学习党章党规、准则、条例、法律条文、水保行业方面的法律法规，教育党员干部强化法律观念，自觉加强党性修养，牢固树立正确的政绩观、权力观。与此同时，站领导班子和党员干部要对照本单位活动方案所列的工作内容，认真进行自查自纠，切实查找项目监管方面的漏洞，水土保持监督执法等方面的不足，党风廉政建设方面存在的问题；领导班子重点查找集体、领导责任落实、政治纪律、廉政教育、作风建设、惩治腐败、规范权力、项目运行管理等方面的问题；党员干部个人重点查找在水土保持项目建设、水土保持日常监管和水土保持行政执法、行政审批中是否存在推诿扯皮、敷衍塞责、吃拿卡要、违规违纪、徇私枉法、不担当不作为以及“四风”等方面问题。在自查自纠的基础上，向服务对象、广大群众、单位职工征集意见建议。将征集到的意见建议与自查自纠的问题合并梳理，列出问题清单，建立整改台账，明确整改措施、整改时限、整改责任人，逐条逐项抓好落实。</w:t>
      </w:r>
    </w:p>
    <w:p>
      <w:pPr>
        <w:ind w:left="0" w:right="0" w:firstLine="560"/>
        <w:spacing w:before="450" w:after="450" w:line="312" w:lineRule="auto"/>
      </w:pPr>
      <w:r>
        <w:rPr>
          <w:rFonts w:ascii="宋体" w:hAnsi="宋体" w:eastAsia="宋体" w:cs="宋体"/>
          <w:color w:val="000"/>
          <w:sz w:val="28"/>
          <w:szCs w:val="28"/>
        </w:rPr>
        <w:t xml:space="preserve">四、落实整改实事求是，真查真改效果可期。一是通过把水保行业强监管暨党风廉政建设成效提升年活动中自查自纠发现的问题、征集到的意见建议、督查抽查反馈的问题进行汇总梳理，形成总问题清单，建立整改台账。二是坚持“改”字当头，对能整改的问题，坚持立行立改，对需要较长时间整改的，列出整改进度表，倒排时限抓紧整改；同时结合自查自纠和集中整改，进一步找准廉政风险点，强化行业监管，健全完善相关制度机制，形成用好的制度管人管物管事。三是坚持问题导向，本着把情况摸清楚，把症结分析透，把问题找准；对照党章党规，对照水土保持法律法规，对照人民群众新期待，坚持高标准、严要求查摆自身不足，查找工作短板，深刻检视剖析，防止以上级指出的问题代替自身查找的问题, 以班子问题代替个人问题，不能以共性问题代替个性问题，以他人问题代替自身问题，以旧问题代替新问题。四是务求取得实效，对照台账落实整改工作，坚持即知即改，能改的立即改，一时解决不了的限期改，明确责任人、制定时间表，确保一件一件整改到位；把开展提升年活动同2025 年重点工作任务落实结合起来，同党史学习教育结合起来，把提升年成效转化为推进水保工作的动力，切实做到两不误、两促进。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2025-06-16T22:07:50+08:00</dcterms:created>
  <dcterms:modified xsi:type="dcterms:W3CDTF">2025-06-16T22:07:50+08:00</dcterms:modified>
</cp:coreProperties>
</file>

<file path=docProps/custom.xml><?xml version="1.0" encoding="utf-8"?>
<Properties xmlns="http://schemas.openxmlformats.org/officeDocument/2006/custom-properties" xmlns:vt="http://schemas.openxmlformats.org/officeDocument/2006/docPropsVTypes"/>
</file>