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公务员学习《习近平谈治国理政》第三卷专题心得体会</w:t>
      </w:r>
      <w:bookmarkEnd w:id="1"/>
    </w:p>
    <w:p>
      <w:pPr>
        <w:jc w:val="center"/>
        <w:spacing w:before="0" w:after="450"/>
      </w:pPr>
      <w:r>
        <w:rPr>
          <w:rFonts w:ascii="Arial" w:hAnsi="Arial" w:eastAsia="Arial" w:cs="Arial"/>
          <w:color w:val="999999"/>
          <w:sz w:val="20"/>
          <w:szCs w:val="20"/>
        </w:rPr>
        <w:t xml:space="preserve">来源：网络  作者：沉香触手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党的***主题的八个大字。******在党的***报告中指出：“*****人的初心和使命，就是为中国人民谋幸福，为中华民族谋复兴。”作为一名医疗系统的一名普通党员，在自己的工作岗位上，不断提高业务水平，为患者更好的...</w:t>
      </w:r>
    </w:p>
    <w:p>
      <w:pPr>
        <w:ind w:left="0" w:right="0" w:firstLine="560"/>
        <w:spacing w:before="450" w:after="450" w:line="312" w:lineRule="auto"/>
      </w:pPr>
      <w:r>
        <w:rPr>
          <w:rFonts w:ascii="宋体" w:hAnsi="宋体" w:eastAsia="宋体" w:cs="宋体"/>
          <w:color w:val="000"/>
          <w:sz w:val="28"/>
          <w:szCs w:val="28"/>
        </w:rPr>
        <w:t xml:space="preserve">“不忘初心，牢记使命”，是党的***主题的八个大字。******在党的***报告中指出：“*****人的初心和使命，就是为中国人民谋幸福，为中华民族谋复兴。”作为一名医疗系统的一名普通党员，在自己的工作岗位上，不断提高业务水平，为患者更好的服务，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改革开放以来，我国医疗健康事业取得了巨大的成就，医疗卫生体系不断完善，医药生产及流通、监管体系逐步理顺，居民健康水平不断提高。未来，我国将要建立一个适应我国人口健康国情的普惠型健康保障体系，为此需要不断改革创新、迎难而上，在公立医院改革、医疗市场准入、医疗科技投入、财政投入机制等方向上不断破除难题，在营养健康、疾病预防、公共卫生安全、心理健康、医药产业及再生医学等领域加大创新力度，最终实现由提供基本医疗服务向提升全民族健康素质转变。</w:t>
      </w:r>
    </w:p>
    <w:p>
      <w:pPr>
        <w:ind w:left="0" w:right="0" w:firstLine="560"/>
        <w:spacing w:before="450" w:after="450" w:line="312" w:lineRule="auto"/>
      </w:pPr>
      <w:r>
        <w:rPr>
          <w:rFonts w:ascii="宋体" w:hAnsi="宋体" w:eastAsia="宋体" w:cs="宋体"/>
          <w:color w:val="000"/>
          <w:sz w:val="28"/>
          <w:szCs w:val="28"/>
        </w:rPr>
        <w:t xml:space="preserve">作为一名临床药师，在工作中，能够做好本职工作，在临床用药方面，指导医生合理用药，使得医院用药问题更加完善和合理；尤其是抗生素药物的使用，要更加规范和严格；时刻站在患者的角度，为患者解决用药问题。</w:t>
      </w:r>
    </w:p>
    <w:p>
      <w:pPr>
        <w:ind w:left="0" w:right="0" w:firstLine="560"/>
        <w:spacing w:before="450" w:after="450" w:line="312" w:lineRule="auto"/>
      </w:pPr>
      <w:r>
        <w:rPr>
          <w:rFonts w:ascii="宋体" w:hAnsi="宋体" w:eastAsia="宋体" w:cs="宋体"/>
          <w:color w:val="000"/>
          <w:sz w:val="28"/>
          <w:szCs w:val="28"/>
        </w:rPr>
        <w:t xml:space="preserve">不忘初心，牢记使命，作为一名普通的共产党员，也要为中国人民谋幸福，今年是脱贫攻坚的关键之际，作为医院的一个基层党支部，也成立了扶贫小组，在自己的工作岗位上为困难群众脱贫攻坚。</w:t>
      </w:r>
    </w:p>
    <w:p>
      <w:pPr>
        <w:ind w:left="0" w:right="0" w:firstLine="560"/>
        <w:spacing w:before="450" w:after="450" w:line="312" w:lineRule="auto"/>
      </w:pPr>
      <w:r>
        <w:rPr>
          <w:rFonts w:ascii="宋体" w:hAnsi="宋体" w:eastAsia="宋体" w:cs="宋体"/>
          <w:color w:val="000"/>
          <w:sz w:val="28"/>
          <w:szCs w:val="28"/>
        </w:rPr>
        <w:t xml:space="preserve">组织大夫药师下社区，开展丰富多彩的主题党日活动，为普通居民送去温暖与关怀；临床药师下社区，为慢性病患者做用药指导。</w:t>
      </w:r>
    </w:p>
    <w:p>
      <w:pPr>
        <w:ind w:left="0" w:right="0" w:firstLine="560"/>
        <w:spacing w:before="450" w:after="450" w:line="312" w:lineRule="auto"/>
      </w:pPr>
      <w:r>
        <w:rPr>
          <w:rFonts w:ascii="宋体" w:hAnsi="宋体" w:eastAsia="宋体" w:cs="宋体"/>
          <w:color w:val="000"/>
          <w:sz w:val="28"/>
          <w:szCs w:val="28"/>
        </w:rPr>
        <w:t xml:space="preserve">目前对医疗保障与医药卫生体制改革存在诸多争议。首先，对可能存在的财务缺口大小缺乏深入分析和科学估计；其次，对扩大医疗服务的有效供给存在不同方案；第三，对公立医院的下一步改革存在不同思路，有观点坚持“收支两条线”，也有观点主张建立有效激励；第四，对社会化基本医疗保障和商业性医疗保险各自定位和下一步发展存在不同意见。可以允许不同地方尝试不同办法解决上述问题，地区间适度竞争，优化趋同。同时，中央可承担协调医保的跨区域结算的功能，满足居民异地就医需求。</w:t>
      </w:r>
    </w:p>
    <w:p>
      <w:pPr>
        <w:ind w:left="0" w:right="0" w:firstLine="560"/>
        <w:spacing w:before="450" w:after="450" w:line="312" w:lineRule="auto"/>
      </w:pPr>
      <w:r>
        <w:rPr>
          <w:rFonts w:ascii="宋体" w:hAnsi="宋体" w:eastAsia="宋体" w:cs="宋体"/>
          <w:color w:val="000"/>
          <w:sz w:val="28"/>
          <w:szCs w:val="28"/>
        </w:rPr>
        <w:t xml:space="preserve">随着我国社会经济的进步，以及人口老龄化的加速，在短短几十年内，我国完成了从传染性疾病向慢性病的流行病学模式转变；早期严重威胁公众的疾病如传染性疾病、孕产和围产期疾病等危害范围和程度有了明显的下降，重大慢性病如癌症、心脑血管疾病、代谢性疾病和神经退行性疾病等则成为人类健康的主要威胁。尽管研究者已经对这些疾病的发病机制和诊治方法进行了长期和大量的研究，但是要对这些慢性病实现有效的防治还有很长的路要走。显然，我国人口健康领域的关键战略需求应该是，加强对这些重大慢性病的预防与控制，将抗击疾病的重心前移，坚持预防为主，促进健康和防治疾病结合，推动医学模式由过去的疾病治疗为主向预防、预测和干预为主的战略性转变。</w:t>
      </w:r>
    </w:p>
    <w:p>
      <w:pPr>
        <w:ind w:left="0" w:right="0" w:firstLine="560"/>
        <w:spacing w:before="450" w:after="450" w:line="312" w:lineRule="auto"/>
      </w:pPr>
      <w:r>
        <w:rPr>
          <w:rFonts w:ascii="宋体" w:hAnsi="宋体" w:eastAsia="宋体" w:cs="宋体"/>
          <w:color w:val="000"/>
          <w:sz w:val="28"/>
          <w:szCs w:val="28"/>
        </w:rPr>
        <w:t xml:space="preserve">随着全球经济一体化和社会的迅速发展，世界各国人口流动的迅速增长已经成为当今社会的一个主要特征；此外，我国是一个人口大国，由于区域辽阔，地方性的传染性疾病会不断出现；广泛滥用抗生素而产生新的耐药株病原体以及人类接触新的动物源病原体而产生新的疫病，都会导致新一轮的传染性疾病。这些情况使得生物安全成为当前国家安全的一个重要组成部分，需要我们建立健全的突发公共卫生事件处置机制，建立监测和防御新发传染病与再发传染病、突发公共卫生事件及生物防范生物的安全网络体系，提高应对公共安全危机的能力。</w:t>
      </w:r>
    </w:p>
    <w:p>
      <w:pPr>
        <w:ind w:left="0" w:right="0" w:firstLine="560"/>
        <w:spacing w:before="450" w:after="450" w:line="312" w:lineRule="auto"/>
      </w:pPr>
      <w:r>
        <w:rPr>
          <w:rFonts w:ascii="宋体" w:hAnsi="宋体" w:eastAsia="宋体" w:cs="宋体"/>
          <w:color w:val="000"/>
          <w:sz w:val="28"/>
          <w:szCs w:val="28"/>
        </w:rPr>
        <w:t xml:space="preserve">由于我国社会节奏加快、社会竞争加剧和精神活动方式的改变，导致神经精神疾病的发病率明显增加，新的认知与行为障碍如网络成瘾正在成为困扰现代社会的严重问题。此外，人口老龄化也导致神经退行性疾病发病率显著上升。解决认知、行为与精神障碍这个严重的社会问题，实现个人的身心全面健康，已经成为国家的迫切需求。要进一步加强对脑认知功能的物质基础和工作原理的研究，寻找心理、精神疾病发病的生物学基础，实行早期诊断和早期治疗，从而降低我国人群的心理、精神疾病的发病率，提高国民的智力和科技创新能力，促进和维持认知与心理和谐。</w:t>
      </w:r>
    </w:p>
    <w:p>
      <w:pPr>
        <w:ind w:left="0" w:right="0" w:firstLine="560"/>
        <w:spacing w:before="450" w:after="450" w:line="312" w:lineRule="auto"/>
      </w:pPr>
      <w:r>
        <w:rPr>
          <w:rFonts w:ascii="宋体" w:hAnsi="宋体" w:eastAsia="宋体" w:cs="宋体"/>
          <w:color w:val="000"/>
          <w:sz w:val="28"/>
          <w:szCs w:val="28"/>
        </w:rPr>
        <w:t xml:space="preserve">创新药物的研究与开发，集中体现了生命科学和生物技术领域前沿的新成就与新突破，体现了多学科交叉的高新技术创新与集成，是新世纪科技和经济国际竞争的战略制高点之一，也是提高人口健康水平的重要支撑。要争取在较短时间内，通过加强创新技术的发展和创新药物的研发，实现由世界制药大国向世界制药强国的转变，推动我国医药产业的发展。在继续重视和努力发展化学合成新药的同时，要应用生命科学和其他现代学科的新方法和新技术，研究中药的物质基础和治病机理，发展融合中西医药学的疾病预防模式。要把生物技术药物作为我国医药领域的重点发展方向和新的生长点，大力推进现代生物技术药物的研发和产业。还要大力发展综合工程学、生物学和医学的理论和方法的生物医学工程技术，为疾病的预防、诊断、治疗和康复服务。</w:t>
      </w:r>
    </w:p>
    <w:p>
      <w:pPr>
        <w:ind w:left="0" w:right="0" w:firstLine="560"/>
        <w:spacing w:before="450" w:after="450" w:line="312" w:lineRule="auto"/>
      </w:pPr>
      <w:r>
        <w:rPr>
          <w:rFonts w:ascii="宋体" w:hAnsi="宋体" w:eastAsia="宋体" w:cs="宋体"/>
          <w:color w:val="000"/>
          <w:sz w:val="28"/>
          <w:szCs w:val="28"/>
        </w:rPr>
        <w:t xml:space="preserve">不忘初心，牢记使命，学以致用，立足本职，推动医疗事业长远发展，为医院的发展奉献出自己的一份力量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2025-06-18T11:25:49+08:00</dcterms:created>
  <dcterms:modified xsi:type="dcterms:W3CDTF">2025-06-18T11:25:49+08:00</dcterms:modified>
</cp:coreProperties>
</file>

<file path=docProps/custom.xml><?xml version="1.0" encoding="utf-8"?>
<Properties xmlns="http://schemas.openxmlformats.org/officeDocument/2006/custom-properties" xmlns:vt="http://schemas.openxmlformats.org/officeDocument/2006/docPropsVTypes"/>
</file>