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学习《谈治国理政》第三卷心得体会1000字5篇范文</w:t>
      </w:r>
      <w:bookmarkEnd w:id="1"/>
    </w:p>
    <w:p>
      <w:pPr>
        <w:jc w:val="center"/>
        <w:spacing w:before="0" w:after="450"/>
      </w:pPr>
      <w:r>
        <w:rPr>
          <w:rFonts w:ascii="Arial" w:hAnsi="Arial" w:eastAsia="Arial" w:cs="Arial"/>
          <w:color w:val="999999"/>
          <w:sz w:val="20"/>
          <w:szCs w:val="20"/>
        </w:rPr>
        <w:t xml:space="preserve">来源：网络  作者：风月无边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习近平谈治国理政》第三卷学习心得怎么写?《习近平谈治国理政》第三卷是广大党员干部学懂弄通做实习近平新时代中国特色社会主义思想的重要参考，是进一步加深对初心和使命理解的重要工具。这里给大家分享一些关于《习近平谈治国理政》第三卷学习心得范文，...</w:t>
      </w:r>
    </w:p>
    <w:p>
      <w:pPr>
        <w:ind w:left="0" w:right="0" w:firstLine="560"/>
        <w:spacing w:before="450" w:after="450" w:line="312" w:lineRule="auto"/>
      </w:pPr>
      <w:r>
        <w:rPr>
          <w:rFonts w:ascii="宋体" w:hAnsi="宋体" w:eastAsia="宋体" w:cs="宋体"/>
          <w:color w:val="000"/>
          <w:sz w:val="28"/>
          <w:szCs w:val="28"/>
        </w:rPr>
        <w:t xml:space="preserve">《习近平谈治国理政》第三卷学习心得怎么写?《习近平谈治国理政》第三卷是广大党员干部学懂弄通做实习近平新时代中国特色社会主义思想的重要参考，是进一步加深对初心和使命理解的重要工具。这里给大家分享一些关于《习近平谈治国理政》第三卷学习心得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《习近平谈治国理政》第三卷学习心得</w:t>
      </w:r>
    </w:p>
    <w:p>
      <w:pPr>
        <w:ind w:left="0" w:right="0" w:firstLine="560"/>
        <w:spacing w:before="450" w:after="450" w:line="312" w:lineRule="auto"/>
      </w:pPr>
      <w:r>
        <w:rPr>
          <w:rFonts w:ascii="宋体" w:hAnsi="宋体" w:eastAsia="宋体" w:cs="宋体"/>
          <w:color w:val="000"/>
          <w:sz w:val="28"/>
          <w:szCs w:val="28"/>
        </w:rPr>
        <w:t xml:space="preserve">《习近平谈治国理政》第三卷发行后，中央办公厅、中央宣传部、中央组织部下午要求广泛学习，要求各级党组织精心组织、周密安排，读原著、学原文、悟原理，切实把学习成效转化为应对风险挑战、推动事业发展的治理能力和工作水平。</w:t>
      </w:r>
    </w:p>
    <w:p>
      <w:pPr>
        <w:ind w:left="0" w:right="0" w:firstLine="560"/>
        <w:spacing w:before="450" w:after="450" w:line="312" w:lineRule="auto"/>
      </w:pPr>
      <w:r>
        <w:rPr>
          <w:rFonts w:ascii="宋体" w:hAnsi="宋体" w:eastAsia="宋体" w:cs="宋体"/>
          <w:color w:val="000"/>
          <w:sz w:val="28"/>
          <w:szCs w:val="28"/>
        </w:rPr>
        <w:t xml:space="preserve">《习近平谈治国理政》第三卷生动记录了党的十九大以来以习近平同志为核心的党中央，着眼中华民族伟大复兴战略全局和世界百年未有之大变局，不忘初心、牢记使命，统揽伟大斗争、伟大工程、伟大事业、伟大梦想，团结带领全党全军全国各族人民推动党和国家各项事业取得新的重大进展的伟大实践，集中展示了马克思主义中国化的最新成果，充分体现了我们党为推动构建人类命运共同体贡献的智慧方案。因此，学好用好这部重要著作，在学懂弄通做实上下功夫，推动习近平新时代中国特色社会主义思想入脑入心，以理论学习的新提升，不断开创工作的新局面。因此：</w:t>
      </w:r>
    </w:p>
    <w:p>
      <w:pPr>
        <w:ind w:left="0" w:right="0" w:firstLine="560"/>
        <w:spacing w:before="450" w:after="450" w:line="312" w:lineRule="auto"/>
      </w:pPr>
      <w:r>
        <w:rPr>
          <w:rFonts w:ascii="宋体" w:hAnsi="宋体" w:eastAsia="宋体" w:cs="宋体"/>
          <w:color w:val="000"/>
          <w:sz w:val="28"/>
          <w:szCs w:val="28"/>
        </w:rPr>
        <w:t xml:space="preserve">我们要全面系统学。习近平新时代中国特色社会主义思想是一个博大精深、系统完备、逻辑严密、内在统一的科学体系。学习贯彻这一重要思想，一定要突出整体性、系统性，全面地而不是片面地、系统地而不是零碎地把握其内在逻辑、内在联系，要原原本本、原汁原味地学，认认真真逐篇硏读、深入领会，切实融会贯通，学深悟透。</w:t>
      </w:r>
    </w:p>
    <w:p>
      <w:pPr>
        <w:ind w:left="0" w:right="0" w:firstLine="560"/>
        <w:spacing w:before="450" w:after="450" w:line="312" w:lineRule="auto"/>
      </w:pPr>
      <w:r>
        <w:rPr>
          <w:rFonts w:ascii="宋体" w:hAnsi="宋体" w:eastAsia="宋体" w:cs="宋体"/>
          <w:color w:val="000"/>
          <w:sz w:val="28"/>
          <w:szCs w:val="28"/>
        </w:rPr>
        <w:t xml:space="preserve">我们要深入思考学。学习《习近平谈治国理政》第三卷，领会习近平新时代中国特色社会主义思想，要坚持问题导向，结合思想上的困惑、工作中的难点，加强研究思考，寻找对策答案，增强“四个意识”、坚定“四个自信”、做到“两个维护”;如何坚持和完善中国特色社会主义制度、推进国家治理体系和治理能力现代化;如何坚持以人民为中心的发展思想，始终把人民放在心中最高位置;如何打好脱贫攻坚战，全面完成决胜全面建成小康社会各项任务;如何坚持底线思维、增强忧患意识，提高防控能力，着力防范化解重大风险;如何深刻理解世界正经历百年未有之大变局，准确把握世界大势浩荡的脉动;等等，都是十分重大的现实问题。要在学习中多思考、多研究、多领悟。</w:t>
      </w:r>
    </w:p>
    <w:p>
      <w:pPr>
        <w:ind w:left="0" w:right="0" w:firstLine="560"/>
        <w:spacing w:before="450" w:after="450" w:line="312" w:lineRule="auto"/>
      </w:pPr>
      <w:r>
        <w:rPr>
          <w:rFonts w:ascii="宋体" w:hAnsi="宋体" w:eastAsia="宋体" w:cs="宋体"/>
          <w:color w:val="000"/>
          <w:sz w:val="28"/>
          <w:szCs w:val="28"/>
        </w:rPr>
        <w:t xml:space="preserve">我们要联系实际学。学习《习近平谈治国理政》第三卷，要坚持理论联系实际的马克思主义学风，紧密结合统筹推进常态化疫情防控和经济社会发展工作，紧密结合改革发展稳定等各方面工作，紧密结合人民群众对美好生活的新期待，在知行合一、学以致用上下功夫，引导广大党员、干部努力克服新冠肺炎疫情带来的不利影响，扎实做好“六稳”工作，全面落实“六保”任务，凝心聚力打赢脱贫攻坚战，确保如期实现全面建成小康社会宏伟目标。</w:t>
      </w:r>
    </w:p>
    <w:p>
      <w:pPr>
        <w:ind w:left="0" w:right="0" w:firstLine="560"/>
        <w:spacing w:before="450" w:after="450" w:line="312" w:lineRule="auto"/>
      </w:pPr>
      <w:r>
        <w:rPr>
          <w:rFonts w:ascii="黑体" w:hAnsi="黑体" w:eastAsia="黑体" w:cs="黑体"/>
          <w:color w:val="000000"/>
          <w:sz w:val="36"/>
          <w:szCs w:val="36"/>
          <w:b w:val="1"/>
          <w:bCs w:val="1"/>
        </w:rPr>
        <w:t xml:space="preserve">《习近平谈治国理政》第三卷读后感</w:t>
      </w:r>
    </w:p>
    <w:p>
      <w:pPr>
        <w:ind w:left="0" w:right="0" w:firstLine="560"/>
        <w:spacing w:before="450" w:after="450" w:line="312" w:lineRule="auto"/>
      </w:pPr>
      <w:r>
        <w:rPr>
          <w:rFonts w:ascii="宋体" w:hAnsi="宋体" w:eastAsia="宋体" w:cs="宋体"/>
          <w:color w:val="000"/>
          <w:sz w:val="28"/>
          <w:szCs w:val="28"/>
        </w:rPr>
        <w:t xml:space="preserve">近日，我通读了《习近平谈治国理政》第三卷，重点学习了“不忘初心、牢记使命，把党的自我革命推向深入”专题。习近平总书记强调，“无论我们走得多远，都不能忘记来时的路”。那么，作为一名组工干部，我们的初心又是什么?</w:t>
      </w:r>
    </w:p>
    <w:p>
      <w:pPr>
        <w:ind w:left="0" w:right="0" w:firstLine="560"/>
        <w:spacing w:before="450" w:after="450" w:line="312" w:lineRule="auto"/>
      </w:pPr>
      <w:r>
        <w:rPr>
          <w:rFonts w:ascii="宋体" w:hAnsi="宋体" w:eastAsia="宋体" w:cs="宋体"/>
          <w:color w:val="000"/>
          <w:sz w:val="28"/>
          <w:szCs w:val="28"/>
        </w:rPr>
        <w:t xml:space="preserve">曾经在中央一台《时代楷模》栏目中，看到这样一个报道:《坚守的摆渡人》，说的是湖北省三里乡大沙河村，万作柱一家五代人为村民摆渡，不收取一分钱，从清朝光绪年间一直义务摆渡至今，一代传一代，140多年，从未间断过。我想，这种无私的奉献和对信义的坚守，不正是我们每一位组工干部一直都在坚守的初心吗?</w:t>
      </w:r>
    </w:p>
    <w:p>
      <w:pPr>
        <w:ind w:left="0" w:right="0" w:firstLine="560"/>
        <w:spacing w:before="450" w:after="450" w:line="312" w:lineRule="auto"/>
      </w:pPr>
      <w:r>
        <w:rPr>
          <w:rFonts w:ascii="宋体" w:hAnsi="宋体" w:eastAsia="宋体" w:cs="宋体"/>
          <w:color w:val="000"/>
          <w:sz w:val="28"/>
          <w:szCs w:val="28"/>
        </w:rPr>
        <w:t xml:space="preserve">组工干部要甘为“人梯”。梯子的重要品质在于渡人无数，自己却默默付出、无怨无悔。“人梯”二字即是对组工干部的认可，也是对组工干部的鞭策。一要有无私的奉献精神。既然是“人梯”，首要的就是要讲奉献。如果是“进了组织部，天天想进步”，我想那是做不好组工干部，也当不好“人梯”的。组工干部向来有甘作“人梯”的良好品质。从“扎根藏北高原，先人后己”的祁爱群，到“恪守原则、知人善任，将毕生精力献给组织事业”的王彦生;从清廉自守、干净做事、清白做人”的尹中强，到“坚守档案工作31年，默默无闻”的杜洪英，他们都是甘当“人梯”的典型代表。还有“组织部的灯”“组织部织的布”等等，无数感动的背后是无数组工干部的默默奉献和付出。二要有无畏的奋斗精神。组织工作千头万绪，纷繁复杂，要做好组织工作不容易。现在有的干部经常叫苦连天，埋怨工作任务重、挑战多、压力大，但只要认真学习我们党的历史，我们心里就会豁然开朗：再困难也没有革命先烈抛头颅洒热血那样困难，再艰苦也没有红军长征爬雪山、过草地、吃草根那样艰苦!我们党的历史，就是一部艰难辉煌的历史。不经苦难哪来辉煌?有段时间，微信朋友圈广泛转载一篇《如果你不想上班，就到凌晨3点的街上走走》的文章，文章说“没有一份工作是不辛苦的”，凌晨1点外卖小哥还在送外卖，凌晨3点值班的护士正在抢救病人，凌晨4点货车司机正整装待发，凌晨5点环卫工人正走上街头……“也没有一份工作是十全十美的”。人生实苦，工作不易。与其被工作主导、拉着前进，不如去挑战它，征服它，努力把人生活成自己期待的样子!三要有“无欲”的平常心态。这里说的“无欲”不是朱熹说的“存天理灭人欲”，指的是无害的“欲望”。对于我们组工干部来说，保持一个“无欲”的平常心态，最重要的是要正确地面对进退留转、正确地面对个人得失。考察了多少人、提拔了多少人不是功劳是工作;送人上前台，为他人作嫁衣不是送人情做好事而是自身职责所在。</w:t>
      </w:r>
    </w:p>
    <w:p>
      <w:pPr>
        <w:ind w:left="0" w:right="0" w:firstLine="560"/>
        <w:spacing w:before="450" w:after="450" w:line="312" w:lineRule="auto"/>
      </w:pPr>
      <w:r>
        <w:rPr>
          <w:rFonts w:ascii="宋体" w:hAnsi="宋体" w:eastAsia="宋体" w:cs="宋体"/>
          <w:color w:val="000"/>
          <w:sz w:val="28"/>
          <w:szCs w:val="28"/>
        </w:rPr>
        <w:t xml:space="preserve">组工干部要善为“人梯”。“梯”有长短，长则可登上高峰，领略“一览众山小”;短则只能攀爬小丘，自叹“美景”有限。作为一名组工干部要不断增强自身素养，做基础牢靠坚实的“人梯”。一要做“打井式”干部。就是要深耕自己的“责任田”，有一挖到底、一钻到底的精神。要耐得住寂寞，干一行爱一行，静下心来学习、沉下心来做事。但凡在组织部工作多年的干部，就会真正体会到“铁打的营盘流水的兵”，但真正那些站得稳、走得好的组工干部，无一不是勤奋、务实、肯干的干部。二要做“复合类”干部。业精于勤荒于嬉。组工干部要时刻加强学习，加强锻炼，不断提升自己的综合素质能力，做到政策通、业务精，真正成为组织部门的行家里手。特别是不能只盯着自己的一亩三分地，搞干部工作的也要学党建知识，抓党建的也要懂干部政策，既能当冲锋在前的“战将”，也能做运筹帷幄的“参谋”。但凡优秀的组工干部都要达到“提笔能写、上台能说、遇事能办”的境界。三要做“魅力型”干部。关键是要提升自己的气质修养和人格魅力，做一个有高尚情操追求的人。要从细节点滴、一言一行做起，从严要求自己，养成良好的工作生活习惯。特别是要加强语言表达和沟通的能力，改变过往组工干部呆板沉闷的形象，不但能和干部群众说得上话，更能把话说到点子上，能把话说到问题的症结处，让人可信、可亲、可敬。</w:t>
      </w:r>
    </w:p>
    <w:p>
      <w:pPr>
        <w:ind w:left="0" w:right="0" w:firstLine="560"/>
        <w:spacing w:before="450" w:after="450" w:line="312" w:lineRule="auto"/>
      </w:pPr>
      <w:r>
        <w:rPr>
          <w:rFonts w:ascii="宋体" w:hAnsi="宋体" w:eastAsia="宋体" w:cs="宋体"/>
          <w:color w:val="000"/>
          <w:sz w:val="28"/>
          <w:szCs w:val="28"/>
        </w:rPr>
        <w:t xml:space="preserve">组工干部要当好“人梯”。打铁还需自身硬。只有自身过硬才能当好“人梯”。一是不能当“软梯”。组工干部为人搭梯，助人成长进步，要有坚实的臂膀，必须做到思想过硬、作风过硬。要从一些反面典型案例中汲取教训，引以为戒。如江苏徐州市原市委常委、副书记兼组织部长陆正方买官卖官、收受贿赂、生活糜烂被判刑17年;河南许昌市原市委常委、组织部长王国华曾是全省最年轻的县委书记，担任组织部长期间，利用干部职务晋升、调整工作等谋取私利，被判刑15年等。这些人是组织系统的害群之马，不仅给党的形象抹了黑，亵渎了组工干部的庄严称号，自己也落得一个身败名裂的下场。二是不能当“护梯”。组工干部即是党员干部的“娘家人”，也是管党治党的形象代言人，一举一动、一言一行都代表党的形象，关乎组织的声誉。要坚决抵制各种歪风邪气，对违反组织人事纪律的决不放过，对跑官要官、买官卖官的决不姑息，坚守底线，不拿原则做交易，不以权利谋私利，更不能充当问题干部的保护伞三是不能当“电梯”。组工干部是“渡人”的梯子，但不是人人皆可攀登之梯，为谁搭梯、搭什么梯，要有基本原则。要坚持“信念坚定、为民服务、勤政务实、敢于担当、清正廉洁”二十字好干部标准和“五看”标尺，也要结合干部个人能力素质和实际工作需要，不能毫无原则地想到“哪层”就到“哪层”，更不能成为干部随便搭乘的方便之梯。</w:t>
      </w:r>
    </w:p>
    <w:p>
      <w:pPr>
        <w:ind w:left="0" w:right="0" w:firstLine="560"/>
        <w:spacing w:before="450" w:after="450" w:line="312" w:lineRule="auto"/>
      </w:pPr>
      <w:r>
        <w:rPr>
          <w:rFonts w:ascii="黑体" w:hAnsi="黑体" w:eastAsia="黑体" w:cs="黑体"/>
          <w:color w:val="000000"/>
          <w:sz w:val="36"/>
          <w:szCs w:val="36"/>
          <w:b w:val="1"/>
          <w:bCs w:val="1"/>
        </w:rPr>
        <w:t xml:space="preserve">《习近平谈治国理政》第三卷心得体会</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带领全党全国各族人民开启了改革开放和现代化建设的新征程。在治国理政新的实践中，习近平总书记发表了一系列重要讲话，提出了许多新思想新观点新论断，集中展示了中央领导集体的治国理念和执政方略。</w:t>
      </w:r>
    </w:p>
    <w:p>
      <w:pPr>
        <w:ind w:left="0" w:right="0" w:firstLine="560"/>
        <w:spacing w:before="450" w:after="450" w:line="312" w:lineRule="auto"/>
      </w:pPr>
      <w:r>
        <w:rPr>
          <w:rFonts w:ascii="宋体" w:hAnsi="宋体" w:eastAsia="宋体" w:cs="宋体"/>
          <w:color w:val="000"/>
          <w:sz w:val="28"/>
          <w:szCs w:val="28"/>
        </w:rPr>
        <w:t xml:space="preserve">会议指出，要把《习近平谈治国理政》第三卷同第一卷、第二卷作为一个整体，读原著、学原文、悟原理，更加深刻地把握习近平新时代中国特色社会主义思想这一当代中国马克思主义、21世纪马克思主义的核心要义、精神实质、丰富内涵、实践要求，推动学习贯彻往深里走、往心里走、往实里走，而《习近平谈治国理政》体现的马克思主义的真理力量、科学社会主义的时代价值，党的政治意志、政治立场、政治方向，党中央推进伟大社会革命和伟大自我革命的强烈担当，是当代中国共产党人的价值追求。科学思想方法和工作方法等方面有了深刻地认识和体会。</w:t>
      </w:r>
    </w:p>
    <w:p>
      <w:pPr>
        <w:ind w:left="0" w:right="0" w:firstLine="560"/>
        <w:spacing w:before="450" w:after="450" w:line="312" w:lineRule="auto"/>
      </w:pPr>
      <w:r>
        <w:rPr>
          <w:rFonts w:ascii="宋体" w:hAnsi="宋体" w:eastAsia="宋体" w:cs="宋体"/>
          <w:color w:val="000"/>
          <w:sz w:val="28"/>
          <w:szCs w:val="28"/>
        </w:rPr>
        <w:t xml:space="preserve">会议指出《习近平谈治国理政》第三卷生动记录了党的十九大以来以习近平同志为核心的党中央着眼中华民族伟大复兴战略全局和世界百年未有之大变局，团结带领全党全军全国各族人民推动党和国家各项事业而取得新的重大进展的伟大实践，集中展示了马克思主义中国化而我会一直带着使命、带着信仰、深刻感悟习近平新时代中国特色社会主义思想蕴含的马克思主义立场观点方法，筑牢信仰之基、补足精神之钙、坚定不移沿着习近平总书记指引的方向奋勇前进。</w:t>
      </w:r>
    </w:p>
    <w:p>
      <w:pPr>
        <w:ind w:left="0" w:right="0" w:firstLine="560"/>
        <w:spacing w:before="450" w:after="450" w:line="312" w:lineRule="auto"/>
      </w:pPr>
      <w:r>
        <w:rPr>
          <w:rFonts w:ascii="宋体" w:hAnsi="宋体" w:eastAsia="宋体" w:cs="宋体"/>
          <w:color w:val="000"/>
          <w:sz w:val="28"/>
          <w:szCs w:val="28"/>
        </w:rPr>
        <w:t xml:space="preserve">《习近平谈治国理政》第三卷是党员、人民更好的了解习近平新时代中国特色社会主义思想，能够不断增强自己的思想自觉、政治自觉、行动自觉，更好的让自己高质量、全方位的提高自身的能力。我国是社会主义国家、以人民为主、让人民当家做主。学习《习近平谈治国理政》第三卷之后，习近平总书记在推进新时代治国理政的实践中提出许多具有原创性、时代性、指导性的重大思想观点，进一步丰富和发展了党的理论创新成果，也让我们受益颇多。</w:t>
      </w:r>
    </w:p>
    <w:p>
      <w:pPr>
        <w:ind w:left="0" w:right="0" w:firstLine="560"/>
        <w:spacing w:before="450" w:after="450" w:line="312" w:lineRule="auto"/>
      </w:pPr>
      <w:r>
        <w:rPr>
          <w:rFonts w:ascii="宋体" w:hAnsi="宋体" w:eastAsia="宋体" w:cs="宋体"/>
          <w:color w:val="000"/>
          <w:sz w:val="28"/>
          <w:szCs w:val="28"/>
        </w:rPr>
        <w:t xml:space="preserve">我会牢记习近平总书记殷殷嘱托，紧扣奋力为实现总体目标献出一份力量，保持攻坚克难、一往无前的奋斗姿态，砥砺敢为人先、奋勇争先的昂扬斗志，积势蓄势谋势，在危机中育新机、于变局中开新局，以新时代追赶超越的实绩回报习近平总书记的关心厚爱，加强民生保障和社会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我国是社会主义国家、以人民为主、让人民当家做主。学习《习近平谈治国理政》第三卷之后，习近平总书记在推进新时代治国理政的实践中提出许多具有原创性、时代性、指导性的重大思想观点，进一步丰富和发展了党的理论创新成果，也让我们受益颇多。</w:t>
      </w:r>
    </w:p>
    <w:p>
      <w:pPr>
        <w:ind w:left="0" w:right="0" w:firstLine="560"/>
        <w:spacing w:before="450" w:after="450" w:line="312" w:lineRule="auto"/>
      </w:pPr>
      <w:r>
        <w:rPr>
          <w:rFonts w:ascii="黑体" w:hAnsi="黑体" w:eastAsia="黑体" w:cs="黑体"/>
          <w:color w:val="000000"/>
          <w:sz w:val="36"/>
          <w:szCs w:val="36"/>
          <w:b w:val="1"/>
          <w:bCs w:val="1"/>
        </w:rPr>
        <w:t xml:space="preserve">《习近平谈治国理政》第三卷个人心得</w:t>
      </w:r>
    </w:p>
    <w:p>
      <w:pPr>
        <w:ind w:left="0" w:right="0" w:firstLine="560"/>
        <w:spacing w:before="450" w:after="450" w:line="312" w:lineRule="auto"/>
      </w:pPr>
      <w:r>
        <w:rPr>
          <w:rFonts w:ascii="宋体" w:hAnsi="宋体" w:eastAsia="宋体" w:cs="宋体"/>
          <w:color w:val="000"/>
          <w:sz w:val="28"/>
          <w:szCs w:val="28"/>
        </w:rPr>
        <w:t xml:space="preserve">在这个炎热的夏天，《习近平谈治国理政》第三卷隆重推出，总书记的治国理念，激起了海内外极大反响，好评如潮。手捧该书，作为工作在政法战线上的普通一员的我，读毕如饮甘霖。总书记的治国方略，是我国新时代中国持色社会主义道路的指路明灯，为最终实现中华民族伟大复兴提供了行动指南。</w:t>
      </w:r>
    </w:p>
    <w:p>
      <w:pPr>
        <w:ind w:left="0" w:right="0" w:firstLine="560"/>
        <w:spacing w:before="450" w:after="450" w:line="312" w:lineRule="auto"/>
      </w:pPr>
      <w:r>
        <w:rPr>
          <w:rFonts w:ascii="宋体" w:hAnsi="宋体" w:eastAsia="宋体" w:cs="宋体"/>
          <w:color w:val="000"/>
          <w:sz w:val="28"/>
          <w:szCs w:val="28"/>
        </w:rPr>
        <w:t xml:space="preserve">本书共收录习近平总书记十九大以来关于国计民生的19个专题92篇重要文章，提出了许多具有原创性、时代性、指导性的重大思想观点，进一步丰富和发展了党的理论创新成果。</w:t>
      </w:r>
    </w:p>
    <w:p>
      <w:pPr>
        <w:ind w:left="0" w:right="0" w:firstLine="560"/>
        <w:spacing w:before="450" w:after="450" w:line="312" w:lineRule="auto"/>
      </w:pPr>
      <w:r>
        <w:rPr>
          <w:rFonts w:ascii="宋体" w:hAnsi="宋体" w:eastAsia="宋体" w:cs="宋体"/>
          <w:color w:val="000"/>
          <w:sz w:val="28"/>
          <w:szCs w:val="28"/>
        </w:rPr>
        <w:t xml:space="preserve">始终要坚持和完善党的领导，才能充分发挥中国特色社会主义制度的优势。在《中国共产党的领导是中国特色社会主义最本质的特征》一文中，总书记强调“党政军民学，东西南北中，党是领导一切的”，深刻阐明了党的领导是国家的基石，是人民群众的福祉所在。因此，作为基层党员干部，我们必须坚定不移地跟党走，在思想上、政治上、行动上都必须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只有全心全意为人民服务，才能得人民群众的拥护和支持。在许多重要篇章中，总书记多次提到这个问题，并践行之，充分展现了一个全心全意为人民的领袖情怀。我们要学习总书记全心全意为人民的精神，认真工作，以民为本，切实做到一切为了人民、一切依靠人民，时刻把人民群众的利益放在首位，实实在在做好脱贫攻坚工作，认真解决人民群众在教育、医疗、社会保障、食品安全、劳动就业等方面存在的问题，使人民群众的生活更加美好。</w:t>
      </w:r>
    </w:p>
    <w:p>
      <w:pPr>
        <w:ind w:left="0" w:right="0" w:firstLine="560"/>
        <w:spacing w:before="450" w:after="450" w:line="312" w:lineRule="auto"/>
      </w:pPr>
      <w:r>
        <w:rPr>
          <w:rFonts w:ascii="宋体" w:hAnsi="宋体" w:eastAsia="宋体" w:cs="宋体"/>
          <w:color w:val="000"/>
          <w:sz w:val="28"/>
          <w:szCs w:val="28"/>
        </w:rPr>
        <w:t xml:space="preserve">只有高质量地发展，才能保障中国特色社会主义事业迈向新的台阶。总书记在书中对我国经济发展作出了重要论述，对我国经济发展目标、发展动力、发展布局、发展保障等方面形成了新的理念和新的战略思想。总书记强调，我们不但要发展，更要推动经济高质量的发展。只有高质量地发展经济，道路才会越走越宽。贵州经济的发展，正是印证了总书记的论述。贵州省深入贯彻落实习近平总书记视察贵州时的指示精神，坚持以守底线、走新路、奔小康为总纲，按照省委、省政府决策部署，统筹抓好稳增长、促改革、调结构、惠民生等各项工作，保障了贵州高质量地发展。贵州虽然起点低，条件差，却是大有希望。近年来，借力于国家西部开发战略，贵州经济保持高速增长，在各省经济发展排名中稳步提升，多条高速公路飞架在巍巍苗岭，旅游观光业更是日新月异。</w:t>
      </w:r>
    </w:p>
    <w:p>
      <w:pPr>
        <w:ind w:left="0" w:right="0" w:firstLine="560"/>
        <w:spacing w:before="450" w:after="450" w:line="312" w:lineRule="auto"/>
      </w:pPr>
      <w:r>
        <w:rPr>
          <w:rFonts w:ascii="宋体" w:hAnsi="宋体" w:eastAsia="宋体" w:cs="宋体"/>
          <w:color w:val="000"/>
          <w:sz w:val="28"/>
          <w:szCs w:val="28"/>
        </w:rPr>
        <w:t xml:space="preserve">继续深化改革，才能保持发展的活力。习近平总书记在书中反复论述深化改革的重要性，说深化改革决定改革成败也不为过。党的十一届三中全会后，党中央表明了深化改革的决心和勇气。</w:t>
      </w:r>
    </w:p>
    <w:p>
      <w:pPr>
        <w:ind w:left="0" w:right="0" w:firstLine="560"/>
        <w:spacing w:before="450" w:after="450" w:line="312" w:lineRule="auto"/>
      </w:pPr>
      <w:r>
        <w:rPr>
          <w:rFonts w:ascii="黑体" w:hAnsi="黑体" w:eastAsia="黑体" w:cs="黑体"/>
          <w:color w:val="000000"/>
          <w:sz w:val="36"/>
          <w:szCs w:val="36"/>
          <w:b w:val="1"/>
          <w:bCs w:val="1"/>
        </w:rPr>
        <w:t xml:space="preserve">《习近平谈治国理政》第三卷学习有感</w:t>
      </w:r>
    </w:p>
    <w:p>
      <w:pPr>
        <w:ind w:left="0" w:right="0" w:firstLine="560"/>
        <w:spacing w:before="450" w:after="450" w:line="312" w:lineRule="auto"/>
      </w:pPr>
      <w:r>
        <w:rPr>
          <w:rFonts w:ascii="宋体" w:hAnsi="宋体" w:eastAsia="宋体" w:cs="宋体"/>
          <w:color w:val="000"/>
          <w:sz w:val="28"/>
          <w:szCs w:val="28"/>
        </w:rPr>
        <w:t xml:space="preserve">《习近平谈治国理政》第三卷收入了习近平总书记在20_年10月18日至20_年1月13日期间的报告、讲话、谈话、演讲、批示、指示、贺信等92篇，分为19个专题。</w:t>
      </w:r>
    </w:p>
    <w:p>
      <w:pPr>
        <w:ind w:left="0" w:right="0" w:firstLine="560"/>
        <w:spacing w:before="450" w:after="450" w:line="312" w:lineRule="auto"/>
      </w:pPr>
      <w:r>
        <w:rPr>
          <w:rFonts w:ascii="宋体" w:hAnsi="宋体" w:eastAsia="宋体" w:cs="宋体"/>
          <w:color w:val="000"/>
          <w:sz w:val="28"/>
          <w:szCs w:val="28"/>
        </w:rPr>
        <w:t xml:space="preserve">《习近平谈治国理政》第三卷生动记录了党的十九大以来以习近平同志为核心的党中央，着眼中华民族伟大复兴战略全局和世界百年未有之大变局，不忘初心、牢记使命，统揽伟大斗争、伟大工程、伟大事业、伟大梦想，团结带领全党全军全国各族人民推动党和国家各项事业取得新的重大进展的伟大实践，集中展示了马克思主义中国化的最新成果，充分体现了我们党为推动构建人类命运共同体贡献的智慧方案，是全面系统反映习近平新时代中国特色社会主义思想的权威著作。《习近平谈治国理政》第三卷的出版发行，对于推动广大党员、干部和群众学懂弄通做实习近平新时代中国特色社会主义思想，系统掌握贯穿其中的马克思主义立场观点方法。认真学习《习近平谈治国理政》第三卷，是用习近平新时代中国特色社会主义思想武装全党、教育人民的重大政治任务。</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新时代中国共产党的思想旗帜，是国家政治生活和社会生活的根本指针，是当代中共马克思主义、21世纪马克思主义，为实现中华民族伟大复兴提供了行动指南，为推动构建人类命运共同体贡献了智慧方案。</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顺应时代发展的要求，是马克思主义在中国发展与继承，与中国实践相结合孕育而生，是以习近平同志为核心的党中央集体智慧的结晶，所以具有鲜明时代特征，具有实践工作的重要指导现实意义，是我们党领导带领全国各族人民为实现伟大的中国梦的指路明灯。</w:t>
      </w:r>
    </w:p>
    <w:p>
      <w:pPr>
        <w:ind w:left="0" w:right="0" w:firstLine="560"/>
        <w:spacing w:before="450" w:after="450" w:line="312" w:lineRule="auto"/>
      </w:pPr>
      <w:r>
        <w:rPr>
          <w:rFonts w:ascii="宋体" w:hAnsi="宋体" w:eastAsia="宋体" w:cs="宋体"/>
          <w:color w:val="000"/>
          <w:sz w:val="28"/>
          <w:szCs w:val="28"/>
        </w:rPr>
        <w:t xml:space="preserve">因此我们要不断深入学习贯彻习近平新时代中国特色社会主义思想，结合实际，不断提高自身党性修养，积极做到增强“四个意识”、坚定“四个自信”、做到“两个维护”;在知行合一、学以致用上下功夫，真正用党的创新理论武装自身头脑、指导实践、推动实际工作，不断创新工作方法，端正工作态度，不畏困难，时刻以一名优秀共产党员的标准来要求和鞭策自己，时刻以人民群众的利益为首要目标和出发点，服务好群众，为决胜全面小康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2025-06-18T18:39:26+08:00</dcterms:created>
  <dcterms:modified xsi:type="dcterms:W3CDTF">2025-06-18T18:39:26+08:00</dcterms:modified>
</cp:coreProperties>
</file>

<file path=docProps/custom.xml><?xml version="1.0" encoding="utf-8"?>
<Properties xmlns="http://schemas.openxmlformats.org/officeDocument/2006/custom-properties" xmlns:vt="http://schemas.openxmlformats.org/officeDocument/2006/docPropsVTypes"/>
</file>