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作者：星月相依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关于法理学视角下我国税收立法研究评述 关于法理学视角下我国税收立法研究评述关于法理学视角下我国税收立法研究评述摘要:尽管我国对税收立法的研究时间较短,然而在改革开放后,学术界逐步关注税收立法问题,从各个角度对其展开讨论,税收立法研究进入繁荣...</w:t>
      </w:r>
    </w:p>
    <w:p>
      <w:pPr>
        <w:ind w:left="0" w:right="0" w:firstLine="560"/>
        <w:spacing w:before="450" w:after="450" w:line="312" w:lineRule="auto"/>
      </w:pPr>
      <w:r>
        <w:rPr>
          <w:rFonts w:ascii="宋体" w:hAnsi="宋体" w:eastAsia="宋体" w:cs="宋体"/>
          <w:color w:val="000"/>
          <w:sz w:val="28"/>
          <w:szCs w:val="28"/>
        </w:rPr>
        <w:t xml:space="preserve">关于法理学视角下我国税收立法研究评述 关于法理学视角下我国税收立法研究评述关于法理学视角下我国税收立法研究评述</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2025-06-20T00:43:14+08:00</dcterms:created>
  <dcterms:modified xsi:type="dcterms:W3CDTF">2025-06-20T00:43:14+08:00</dcterms:modified>
</cp:coreProperties>
</file>

<file path=docProps/custom.xml><?xml version="1.0" encoding="utf-8"?>
<Properties xmlns="http://schemas.openxmlformats.org/officeDocument/2006/custom-properties" xmlns:vt="http://schemas.openxmlformats.org/officeDocument/2006/docPropsVTypes"/>
</file>