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２００８年我国宏观经济研究</w:t>
      </w:r>
      <w:bookmarkEnd w:id="1"/>
    </w:p>
    <w:p>
      <w:pPr>
        <w:jc w:val="center"/>
        <w:spacing w:before="0" w:after="450"/>
      </w:pPr>
      <w:r>
        <w:rPr>
          <w:rFonts w:ascii="Arial" w:hAnsi="Arial" w:eastAsia="Arial" w:cs="Arial"/>
          <w:color w:val="999999"/>
          <w:sz w:val="20"/>
          <w:szCs w:val="20"/>
        </w:rPr>
        <w:t xml:space="preserve">来源：网络  作者：平静如水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【论文关键词】:宏观 经济 ； 困难； 平稳【论文摘要】: 文章对2024年 中国经济 发展的困难因素，包括经济发展方式的阶段性转变、世界经济的不确定性、出口下降、热钱冲击、房地产波动、物价上涨等进行了分析，以期为我国经济的平稳快速发展提供...</w:t>
      </w:r>
    </w:p>
    <w:p>
      <w:pPr>
        <w:ind w:left="0" w:right="0" w:firstLine="560"/>
        <w:spacing w:before="450" w:after="450" w:line="312" w:lineRule="auto"/>
      </w:pPr>
      <w:r>
        <w:rPr>
          <w:rFonts w:ascii="宋体" w:hAnsi="宋体" w:eastAsia="宋体" w:cs="宋体"/>
          <w:color w:val="000"/>
          <w:sz w:val="28"/>
          <w:szCs w:val="28"/>
        </w:rPr>
        <w:t xml:space="preserve">【论文关键词】:宏观 经济 ； 困难； 平稳</w:t>
      </w:r>
    </w:p>
    <w:p>
      <w:pPr>
        <w:ind w:left="0" w:right="0" w:firstLine="560"/>
        <w:spacing w:before="450" w:after="450" w:line="312" w:lineRule="auto"/>
      </w:pPr>
      <w:r>
        <w:rPr>
          <w:rFonts w:ascii="宋体" w:hAnsi="宋体" w:eastAsia="宋体" w:cs="宋体"/>
          <w:color w:val="000"/>
          <w:sz w:val="28"/>
          <w:szCs w:val="28"/>
        </w:rPr>
        <w:t xml:space="preserve">【论文摘要】: 文章对2025年 中国经济 发展的困难因素，包括经济发展方式的阶段性转变、世界经济的不确定性、出口下降、热钱冲击、房地产波动、物价上涨等进行了分析，以期为我国经济的平稳快速发展提供参考。</w:t>
      </w:r>
    </w:p>
    <w:p>
      <w:pPr>
        <w:ind w:left="0" w:right="0" w:firstLine="560"/>
        <w:spacing w:before="450" w:after="450" w:line="312" w:lineRule="auto"/>
      </w:pPr>
      <w:r>
        <w:rPr>
          <w:rFonts w:ascii="宋体" w:hAnsi="宋体" w:eastAsia="宋体" w:cs="宋体"/>
          <w:color w:val="000"/>
          <w:sz w:val="28"/>
          <w:szCs w:val="28"/>
        </w:rPr>
        <w:t xml:space="preserve">2025年以来，面对 国际经济 的一系列不稳定因素和雪灾、地震等两大自然灾害，中国经济保持了平稳快速发展的势头，增长速度与去年同期相比仅略有放缓：2025年上半年，我国国内生产总值(GDP)为130619亿元，同比增长10.4%，增速比上年同期回落1.8个百分点；居民消费价格总水平(CPI)同比上涨了7.9%，其中，6月份居民消费价格上涨7.1%，较上月回落了0.6个百分点（国家 统计 局）。随着国家宏观调控措施的得力，中国经济的基本面呈现出良性互动的局面，一些积极因素的显现也有利于经济的平稳发展。但是，在一系列数据面前，我们还应看到，中国经济目前所面临问题的复杂性和多样性，都超过以往任何一年，我们必须采取更有效的措施，确保排除经济运行中的困难和阻碍。</w:t>
      </w:r>
    </w:p>
    <w:p>
      <w:pPr>
        <w:ind w:left="0" w:right="0" w:firstLine="560"/>
        <w:spacing w:before="450" w:after="450" w:line="312" w:lineRule="auto"/>
      </w:pPr>
      <w:r>
        <w:rPr>
          <w:rFonts w:ascii="宋体" w:hAnsi="宋体" w:eastAsia="宋体" w:cs="宋体"/>
          <w:color w:val="000"/>
          <w:sz w:val="28"/>
          <w:szCs w:val="28"/>
        </w:rPr>
        <w:t xml:space="preserve">1. 经济发展方式处在关键的转变期</w:t>
      </w:r>
    </w:p>
    <w:p>
      <w:pPr>
        <w:ind w:left="0" w:right="0" w:firstLine="560"/>
        <w:spacing w:before="450" w:after="450" w:line="312" w:lineRule="auto"/>
      </w:pPr>
      <w:r>
        <w:rPr>
          <w:rFonts w:ascii="宋体" w:hAnsi="宋体" w:eastAsia="宋体" w:cs="宋体"/>
          <w:color w:val="000"/>
          <w:sz w:val="28"/>
          <w:szCs w:val="28"/>
        </w:rPr>
        <w:t xml:space="preserve">改革开放以来，我国经济经历了持续30年的高速增长，这种增长模式主要以出口带动增长，以低 成本 、高污染、高消耗为代价。当前，我国 社会 经济发展中的深层次矛盾就是原有粗放型的经济增长方式已不能适应社会生产力的发展，成为社会经济发展的严重桎梏。转变经济增长方式，实现由增长到发展的转变势在必行。2025年是实现十七大提出的转变经济发展方式的关键一年。由增长向发展的转变，有一个过程，这一过程中就包含诸多要素的重新的整合。在整合的过程中，许多矛盾暴露了出来，需要我们在经济运行中逐渐缓解和改善。节能减排，构建资源节约、 环境 友好型社会是转变经济增长方式的优先发展步骤。</w:t>
      </w:r>
    </w:p>
    <w:p>
      <w:pPr>
        <w:ind w:left="0" w:right="0" w:firstLine="560"/>
        <w:spacing w:before="450" w:after="450" w:line="312" w:lineRule="auto"/>
      </w:pPr>
      <w:r>
        <w:rPr>
          <w:rFonts w:ascii="宋体" w:hAnsi="宋体" w:eastAsia="宋体" w:cs="宋体"/>
          <w:color w:val="000"/>
          <w:sz w:val="28"/>
          <w:szCs w:val="28"/>
        </w:rPr>
        <w:t xml:space="preserve">2. 世界经济的不确定性因素增加</w:t>
      </w:r>
    </w:p>
    <w:p>
      <w:pPr>
        <w:ind w:left="0" w:right="0" w:firstLine="560"/>
        <w:spacing w:before="450" w:after="450" w:line="312" w:lineRule="auto"/>
      </w:pPr>
      <w:r>
        <w:rPr>
          <w:rFonts w:ascii="宋体" w:hAnsi="宋体" w:eastAsia="宋体" w:cs="宋体"/>
          <w:color w:val="000"/>
          <w:sz w:val="28"/>
          <w:szCs w:val="28"/>
        </w:rPr>
        <w:t xml:space="preserve">美国次贷危机爆发以来，美元实行了弱势政策，国际原油、黄金和粮食价格大幅上涨，美欧日的经济衰退迹象明显，国际经济不确定、不稳定因素在增加。由于经济全球化和世界经济一体化的发展，世界经济的波动将不可避免的波及我国，导致我国出口衰退、原 材料 价格上涨，进而引发全面的通货膨胀。最近一段时间，美元有了小范围的升值，原油、黄金和粮食价格有所下降。但这一波段能够持续多久，仍有待观察。特别是如果美元在第四季度反转迹象明显，则人民币存在由快速升值到贬值的风险，这是我国当前潜伏的最大 金融 风险。因此，涉及到的相关部门应对此有所防范。</w:t>
      </w:r>
    </w:p>
    <w:p>
      <w:pPr>
        <w:ind w:left="0" w:right="0" w:firstLine="560"/>
        <w:spacing w:before="450" w:after="450" w:line="312" w:lineRule="auto"/>
      </w:pPr>
      <w:r>
        <w:rPr>
          <w:rFonts w:ascii="宋体" w:hAnsi="宋体" w:eastAsia="宋体" w:cs="宋体"/>
          <w:color w:val="000"/>
          <w:sz w:val="28"/>
          <w:szCs w:val="28"/>
        </w:rPr>
        <w:t xml:space="preserve">3. 出口模式的效用下降催生新经济增长点</w:t>
      </w:r>
    </w:p>
    <w:p>
      <w:pPr>
        <w:ind w:left="0" w:right="0" w:firstLine="560"/>
        <w:spacing w:before="450" w:after="450" w:line="312" w:lineRule="auto"/>
      </w:pPr>
      <w:r>
        <w:rPr>
          <w:rFonts w:ascii="宋体" w:hAnsi="宋体" w:eastAsia="宋体" w:cs="宋体"/>
          <w:color w:val="000"/>
          <w:sz w:val="28"/>
          <w:szCs w:val="28"/>
        </w:rPr>
        <w:t xml:space="preserve">投资 、出口、消费是拉动我国经济发展的三驾马车。在当前通货膨胀率仍在高位运行的情况下，利用过渡投资来拉动经济发展显然是不适宜的。同时，当前部分资金在以“投资”做掩护的名义下，进行各种投机活动，增加了区域和 行业经济 发展的不确定性。对此，必要的 行政 干预是值得肯定的，但更应该充分利用 税收 调控机制来控抑制投机和投资，通过差别征税法和惩罚性征税来减少投机的比例。</w:t>
      </w:r>
    </w:p>
    <w:p>
      <w:pPr>
        <w:ind w:left="0" w:right="0" w:firstLine="560"/>
        <w:spacing w:before="450" w:after="450" w:line="312" w:lineRule="auto"/>
      </w:pPr>
      <w:r>
        <w:rPr>
          <w:rFonts w:ascii="宋体" w:hAnsi="宋体" w:eastAsia="宋体" w:cs="宋体"/>
          <w:color w:val="000"/>
          <w:sz w:val="28"/>
          <w:szCs w:val="28"/>
        </w:rPr>
        <w:t xml:space="preserve">我国经济发展的另一个主要特点就是用出口带动增长。在世界经济良好运行的时期，这一模式极大了促进了我国经济的腾飞。但是随着世界经济的不稳定发展，我国的出口在逐步下降，沿海中小型外贸出口企业大量倒闭，出口作为我国经济的重要增长极失去了原有的效用。这就迫切需要我们找到经济发展的另一增长点，维持经济良好发展的势头。</w:t>
      </w:r>
    </w:p>
    <w:p>
      <w:pPr>
        <w:ind w:left="0" w:right="0" w:firstLine="560"/>
        <w:spacing w:before="450" w:after="450" w:line="312" w:lineRule="auto"/>
      </w:pPr>
      <w:r>
        <w:rPr>
          <w:rFonts w:ascii="宋体" w:hAnsi="宋体" w:eastAsia="宋体" w:cs="宋体"/>
          <w:color w:val="000"/>
          <w:sz w:val="28"/>
          <w:szCs w:val="28"/>
        </w:rPr>
        <w:t xml:space="preserve">4. 防范热钱对 中国经济 的冲击</w:t>
      </w:r>
    </w:p>
    <w:p>
      <w:pPr>
        <w:ind w:left="0" w:right="0" w:firstLine="560"/>
        <w:spacing w:before="450" w:after="450" w:line="312" w:lineRule="auto"/>
      </w:pPr>
      <w:r>
        <w:rPr>
          <w:rFonts w:ascii="宋体" w:hAnsi="宋体" w:eastAsia="宋体" w:cs="宋体"/>
          <w:color w:val="000"/>
          <w:sz w:val="28"/>
          <w:szCs w:val="28"/>
        </w:rPr>
        <w:t xml:space="preserve">热钱是指短期的投机性游资，中国社科院研究表明，当前已有1.75万亿热钱流入我国。如此巨额的资金，对我国股市、房市形成反复的冲击，是股市、房市暴涨暴跌的重要因素。央行数据表明奥运开赛后的一个星期热钱已开始撤离中国。但热钱撤离的结果是使我国的奥运经济无法拉升，股市大跌。国家对此提出的策略是靠市场经济办法来应对，而不是提前推出救市措施（国务院副总理王岐山）。</w:t>
      </w:r>
    </w:p>
    <w:p>
      <w:pPr>
        <w:ind w:left="0" w:right="0" w:firstLine="560"/>
        <w:spacing w:before="450" w:after="450" w:line="312" w:lineRule="auto"/>
      </w:pPr>
      <w:r>
        <w:rPr>
          <w:rFonts w:ascii="宋体" w:hAnsi="宋体" w:eastAsia="宋体" w:cs="宋体"/>
          <w:color w:val="000"/>
          <w:sz w:val="28"/>
          <w:szCs w:val="28"/>
        </w:rPr>
        <w:t xml:space="preserve">防范短期热钱对宏观经济的冲击是我国经济工作的一个重点，我国对热钱的流入和流出，不仅要形成有效的监控和预警机制，还要形成对热钱流动的有效制约机制。如严格限制境外个人购房、放缓美元汇率等方法都可以有效阻止热钱流动。近段时间美元汇率的微升也有助于缓解我国热钱的流入，为央行的货币政策松绑提供了一定的机遇。但对热钱的处理要注意时间段的把握。如果都集中在奥运后的某一特定时段，与其他经济措施的重叠将会导致极高的金融和经济风险，因此对热钱的反击战要打一个“时间差”。</w:t>
      </w:r>
    </w:p>
    <w:p>
      <w:pPr>
        <w:ind w:left="0" w:right="0" w:firstLine="560"/>
        <w:spacing w:before="450" w:after="450" w:line="312" w:lineRule="auto"/>
      </w:pPr>
      <w:r>
        <w:rPr>
          <w:rFonts w:ascii="宋体" w:hAnsi="宋体" w:eastAsia="宋体" w:cs="宋体"/>
          <w:color w:val="000"/>
          <w:sz w:val="28"/>
          <w:szCs w:val="28"/>
        </w:rPr>
        <w:t xml:space="preserve">5. 房地产市场处在整合调整时期</w:t>
      </w:r>
    </w:p>
    <w:p>
      <w:pPr>
        <w:ind w:left="0" w:right="0" w:firstLine="560"/>
        <w:spacing w:before="450" w:after="450" w:line="312" w:lineRule="auto"/>
      </w:pPr>
      <w:r>
        <w:rPr>
          <w:rFonts w:ascii="宋体" w:hAnsi="宋体" w:eastAsia="宋体" w:cs="宋体"/>
          <w:color w:val="000"/>
          <w:sz w:val="28"/>
          <w:szCs w:val="28"/>
        </w:rPr>
        <w:t xml:space="preserve">房地产价格要平稳，不能有太大波动，暴涨和暴跌都将直接损害经济的稳定。国家统计局数据显示，上半年，全国完成房地产开发投资同比增长33.5%，房地产业的景气指数仍然维持在100点以上的高位。这表明房地产开发的繁荣景气格局尚未改变，或者说房地产开发存在时滞效应，累积的繁荣具有延续性。今年上半年出现的房地产价格环比下降，一方面是政府宏观调控的结果，另一方面也是国内需求下降的必然：市场观望氛围较重，普通居民的收入增长速度远低于房价的增长速度，房价的高位运行必然不具持久性。</w:t>
      </w:r>
    </w:p>
    <w:p>
      <w:pPr>
        <w:ind w:left="0" w:right="0" w:firstLine="560"/>
        <w:spacing w:before="450" w:after="450" w:line="312" w:lineRule="auto"/>
      </w:pPr>
      <w:r>
        <w:rPr>
          <w:rFonts w:ascii="宋体" w:hAnsi="宋体" w:eastAsia="宋体" w:cs="宋体"/>
          <w:color w:val="000"/>
          <w:sz w:val="28"/>
          <w:szCs w:val="28"/>
        </w:rPr>
        <w:t xml:space="preserve">对房地产企业的调控和金融支持，要继续把握好两个方面，一是继续实施对房产企业从紧的货币政策，收缩银根；另一方面要对房产企业实施区别对待，对竞争力强、信誉高、开发及时的企业，在符合国家政策的基础上优先提供贷款，保证其平稳过渡。以此加强土地监督，整顿开发商囤地行为，加快开发进度，淘汰部分竞争力弱的中小房产企业。</w:t>
      </w:r>
    </w:p>
    <w:p>
      <w:pPr>
        <w:ind w:left="0" w:right="0" w:firstLine="560"/>
        <w:spacing w:before="450" w:after="450" w:line="312" w:lineRule="auto"/>
      </w:pPr>
      <w:r>
        <w:rPr>
          <w:rFonts w:ascii="宋体" w:hAnsi="宋体" w:eastAsia="宋体" w:cs="宋体"/>
          <w:color w:val="000"/>
          <w:sz w:val="28"/>
          <w:szCs w:val="28"/>
        </w:rPr>
        <w:t xml:space="preserve">6. 平抑物价</w:t>
      </w:r>
    </w:p>
    <w:p>
      <w:pPr>
        <w:ind w:left="0" w:right="0" w:firstLine="560"/>
        <w:spacing w:before="450" w:after="450" w:line="312" w:lineRule="auto"/>
      </w:pPr>
      <w:r>
        <w:rPr>
          <w:rFonts w:ascii="宋体" w:hAnsi="宋体" w:eastAsia="宋体" w:cs="宋体"/>
          <w:color w:val="000"/>
          <w:sz w:val="28"/>
          <w:szCs w:val="28"/>
        </w:rPr>
        <w:t xml:space="preserve">2025年7月份，CPI和PPI出现了一升一降的局面，CPI同比上涨了6.3％，这是自5月份以来的第三个涨幅回落月；同期PPI上涨了10.0％，涨幅持续扩大，达到了自1996年以来的新高。“一升一降”表明，今年以来我国各项宏观调控措施已初步见效，但未来物价仍存在上行压力，抑制通货膨胀依然不能放松。当前，我国的首要任务是防止物价过快增长，保持经济平稳较快增长。这把抑制通货膨胀放在突出的位置，而不再是防止经济过热。对于通货膨胀的防治，不仅要在国内严格控制物价，还应采取对外统一定价策略，提高我国在国际原 材料 定价中的话语权。</w:t>
      </w:r>
    </w:p>
    <w:p>
      <w:pPr>
        <w:ind w:left="0" w:right="0" w:firstLine="560"/>
        <w:spacing w:before="450" w:after="450" w:line="312" w:lineRule="auto"/>
      </w:pPr>
      <w:r>
        <w:rPr>
          <w:rFonts w:ascii="宋体" w:hAnsi="宋体" w:eastAsia="宋体" w:cs="宋体"/>
          <w:color w:val="000"/>
          <w:sz w:val="28"/>
          <w:szCs w:val="28"/>
        </w:rPr>
        <w:t xml:space="preserve">我们既要正确面对当前的困难和问题，又要对今后的经济发展和宏观调控能力充满信心。在科学发展观 指导 下，相信我们能妥善地解决经济发展中存在的各种问题，为中国下一个30年发展的大战略奠定基础，实现 社会 经济的可持续发展。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PPI与CPI一升一降表明控制物价见成效[N]. 人民日报，2025-8-20.</w:t>
      </w:r>
    </w:p>
    <w:p>
      <w:pPr>
        <w:ind w:left="0" w:right="0" w:firstLine="560"/>
        <w:spacing w:before="450" w:after="450" w:line="312" w:lineRule="auto"/>
      </w:pPr>
      <w:r>
        <w:rPr>
          <w:rFonts w:ascii="宋体" w:hAnsi="宋体" w:eastAsia="宋体" w:cs="宋体"/>
          <w:color w:val="000"/>
          <w:sz w:val="28"/>
          <w:szCs w:val="28"/>
        </w:rPr>
        <w:t xml:space="preserve">[3] “一保一控”成首要任务 市场稳定发展可期[N]. 上海证券报，2025-7-30.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2025-06-21T04:43:49+08:00</dcterms:created>
  <dcterms:modified xsi:type="dcterms:W3CDTF">2025-06-21T04:43:49+08:00</dcterms:modified>
</cp:coreProperties>
</file>

<file path=docProps/custom.xml><?xml version="1.0" encoding="utf-8"?>
<Properties xmlns="http://schemas.openxmlformats.org/officeDocument/2006/custom-properties" xmlns:vt="http://schemas.openxmlformats.org/officeDocument/2006/docPropsVTypes"/>
</file>